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04861" w14:textId="54CC1539" w:rsidR="00F110CD" w:rsidRPr="00AC6AF3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37418177"/>
      <w:r w:rsidRPr="00A1678B">
        <w:rPr>
          <w:bCs/>
          <w:noProof w:val="0"/>
          <w:sz w:val="24"/>
          <w:szCs w:val="24"/>
          <w:lang w:val="de-DE"/>
        </w:rPr>
        <w:t>3GPP TSG RA</w:t>
      </w:r>
      <w:r w:rsidR="00BA1872" w:rsidRPr="00A1678B">
        <w:rPr>
          <w:bCs/>
          <w:noProof w:val="0"/>
          <w:sz w:val="24"/>
          <w:szCs w:val="24"/>
          <w:lang w:val="de-DE"/>
        </w:rPr>
        <w:t xml:space="preserve">N WG1 </w:t>
      </w:r>
      <w:r w:rsidR="00B65452" w:rsidRPr="00A1678B">
        <w:rPr>
          <w:bCs/>
          <w:noProof w:val="0"/>
          <w:sz w:val="24"/>
          <w:szCs w:val="24"/>
          <w:lang w:val="de-DE"/>
        </w:rPr>
        <w:t>#</w:t>
      </w:r>
      <w:r w:rsidR="00191E79" w:rsidRPr="00A1678B">
        <w:rPr>
          <w:bCs/>
          <w:noProof w:val="0"/>
          <w:sz w:val="24"/>
          <w:szCs w:val="24"/>
          <w:lang w:val="de-DE"/>
        </w:rPr>
        <w:t>1</w:t>
      </w:r>
      <w:r w:rsidR="006A60AC" w:rsidRPr="00A1678B">
        <w:rPr>
          <w:bCs/>
          <w:noProof w:val="0"/>
          <w:sz w:val="24"/>
          <w:szCs w:val="24"/>
          <w:lang w:val="de-DE"/>
        </w:rPr>
        <w:t>1</w:t>
      </w:r>
      <w:r w:rsidR="00DD31A8">
        <w:rPr>
          <w:bCs/>
          <w:noProof w:val="0"/>
          <w:sz w:val="24"/>
          <w:szCs w:val="24"/>
        </w:rPr>
        <w:t>4</w:t>
      </w:r>
      <w:r w:rsidR="001348FE" w:rsidRPr="00A1678B">
        <w:rPr>
          <w:bCs/>
          <w:noProof w:val="0"/>
          <w:sz w:val="24"/>
          <w:szCs w:val="24"/>
          <w:lang w:val="de-DE"/>
        </w:rPr>
        <w:tab/>
      </w:r>
      <w:r w:rsidR="00BA1872" w:rsidRPr="00A1678B">
        <w:rPr>
          <w:bCs/>
          <w:noProof w:val="0"/>
          <w:sz w:val="24"/>
          <w:szCs w:val="24"/>
          <w:lang w:val="de-DE"/>
        </w:rPr>
        <w:t>R1-</w:t>
      </w:r>
      <w:r w:rsidR="003C66C4" w:rsidRPr="003C66C4">
        <w:rPr>
          <w:bCs/>
          <w:noProof w:val="0"/>
          <w:sz w:val="24"/>
          <w:szCs w:val="24"/>
          <w:lang w:val="de-DE"/>
        </w:rPr>
        <w:t>230</w:t>
      </w:r>
      <w:r w:rsidR="00A33029">
        <w:rPr>
          <w:bCs/>
          <w:noProof w:val="0"/>
          <w:sz w:val="24"/>
          <w:szCs w:val="24"/>
          <w:lang w:val="de-DE"/>
        </w:rPr>
        <w:t>6592</w:t>
      </w:r>
    </w:p>
    <w:bookmarkEnd w:id="0"/>
    <w:p w14:paraId="20CC60C7" w14:textId="761F76FF" w:rsidR="00AC6AF3" w:rsidRDefault="00DD31A8" w:rsidP="16512788">
      <w:pPr>
        <w:pStyle w:val="CRCoverPage"/>
        <w:rPr>
          <w:rFonts w:cs="Arial"/>
          <w:b/>
          <w:bCs/>
          <w:sz w:val="24"/>
          <w:szCs w:val="24"/>
        </w:rPr>
      </w:pPr>
      <w:r w:rsidRPr="00DD31A8">
        <w:rPr>
          <w:rFonts w:cs="Arial"/>
          <w:b/>
          <w:bCs/>
          <w:sz w:val="24"/>
          <w:szCs w:val="24"/>
        </w:rPr>
        <w:t xml:space="preserve">Toulouse, France, 21st – 25th </w:t>
      </w:r>
      <w:proofErr w:type="gramStart"/>
      <w:r w:rsidRPr="00DD31A8">
        <w:rPr>
          <w:rFonts w:cs="Arial"/>
          <w:b/>
          <w:bCs/>
          <w:sz w:val="24"/>
          <w:szCs w:val="24"/>
        </w:rPr>
        <w:t>August,</w:t>
      </w:r>
      <w:proofErr w:type="gramEnd"/>
      <w:r w:rsidRPr="00DD31A8">
        <w:rPr>
          <w:rFonts w:cs="Arial"/>
          <w:b/>
          <w:bCs/>
          <w:sz w:val="24"/>
          <w:szCs w:val="24"/>
        </w:rPr>
        <w:t xml:space="preserve"> 2023</w:t>
      </w:r>
    </w:p>
    <w:p w14:paraId="30251AD6" w14:textId="77777777" w:rsidR="00DD31A8" w:rsidRDefault="00DD31A8" w:rsidP="16512788">
      <w:pPr>
        <w:pStyle w:val="CRCoverPage"/>
        <w:rPr>
          <w:rFonts w:cs="Arial"/>
          <w:b/>
          <w:bCs/>
          <w:sz w:val="24"/>
          <w:szCs w:val="24"/>
        </w:rPr>
      </w:pPr>
    </w:p>
    <w:p w14:paraId="30E02941" w14:textId="1C24C0EF" w:rsidR="0034111C" w:rsidRPr="00FE4290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E944AD">
        <w:rPr>
          <w:rFonts w:cs="Arial"/>
          <w:b/>
          <w:bCs/>
          <w:sz w:val="24"/>
          <w:szCs w:val="24"/>
        </w:rPr>
        <w:t>Agenda item:</w:t>
      </w:r>
      <w:r w:rsidRPr="00E944AD">
        <w:rPr>
          <w:rFonts w:cs="Arial"/>
          <w:b/>
          <w:bCs/>
          <w:sz w:val="24"/>
        </w:rPr>
        <w:tab/>
      </w:r>
      <w:r w:rsidRPr="00E944AD">
        <w:rPr>
          <w:rFonts w:cs="Arial"/>
          <w:b/>
          <w:bCs/>
          <w:sz w:val="24"/>
        </w:rPr>
        <w:tab/>
      </w:r>
      <w:r w:rsidR="00A613FC" w:rsidRPr="00E944AD">
        <w:rPr>
          <w:rFonts w:cs="Arial"/>
          <w:b/>
          <w:bCs/>
          <w:sz w:val="24"/>
        </w:rPr>
        <w:t>9</w:t>
      </w:r>
      <w:r w:rsidR="001F201D" w:rsidRPr="00E944AD">
        <w:rPr>
          <w:rFonts w:cs="Arial"/>
          <w:b/>
          <w:bCs/>
          <w:sz w:val="24"/>
          <w:szCs w:val="24"/>
        </w:rPr>
        <w:t>.</w:t>
      </w:r>
      <w:r w:rsidR="00A613FC" w:rsidRPr="00E944AD">
        <w:rPr>
          <w:rFonts w:cs="Arial"/>
          <w:b/>
          <w:bCs/>
          <w:sz w:val="24"/>
          <w:szCs w:val="24"/>
        </w:rPr>
        <w:t>1</w:t>
      </w:r>
      <w:r w:rsidR="00AC6AF3" w:rsidRPr="00E944AD">
        <w:rPr>
          <w:rFonts w:cs="Arial"/>
          <w:b/>
          <w:bCs/>
          <w:sz w:val="24"/>
          <w:szCs w:val="24"/>
        </w:rPr>
        <w:t>6</w:t>
      </w:r>
      <w:r w:rsidR="00A613FC" w:rsidRPr="00E944AD">
        <w:rPr>
          <w:rFonts w:cs="Arial"/>
          <w:b/>
          <w:bCs/>
          <w:sz w:val="24"/>
          <w:szCs w:val="24"/>
        </w:rPr>
        <w:t>.</w:t>
      </w:r>
      <w:r w:rsidR="0061334A" w:rsidRPr="00E944AD">
        <w:rPr>
          <w:rFonts w:cs="Arial"/>
          <w:b/>
          <w:bCs/>
          <w:sz w:val="24"/>
          <w:szCs w:val="24"/>
        </w:rPr>
        <w:t>1</w:t>
      </w:r>
      <w:r w:rsidR="00E944AD" w:rsidRPr="00E944AD">
        <w:rPr>
          <w:rFonts w:cs="Arial"/>
          <w:b/>
          <w:bCs/>
          <w:sz w:val="24"/>
          <w:szCs w:val="24"/>
        </w:rPr>
        <w:t>0</w:t>
      </w:r>
    </w:p>
    <w:p w14:paraId="30E02942" w14:textId="11CBDC88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3E61DC49">
        <w:rPr>
          <w:rFonts w:ascii="Arial" w:hAnsi="Arial" w:cs="Arial"/>
          <w:b/>
          <w:bCs/>
          <w:sz w:val="24"/>
          <w:szCs w:val="24"/>
        </w:rPr>
        <w:t>Nokia</w:t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30E02943" w14:textId="63495B3E" w:rsidR="0034111C" w:rsidRPr="00AC6AF3" w:rsidRDefault="0034111C" w:rsidP="16512788">
      <w:pPr>
        <w:ind w:left="1985" w:hanging="1985"/>
        <w:rPr>
          <w:rFonts w:ascii="Arial" w:hAnsi="Arial" w:cs="Arial"/>
          <w:b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A613FC">
        <w:rPr>
          <w:rFonts w:ascii="Arial" w:hAnsi="Arial" w:cs="Arial"/>
          <w:b/>
          <w:bCs/>
          <w:sz w:val="24"/>
        </w:rPr>
        <w:t xml:space="preserve">UE features for </w:t>
      </w:r>
      <w:r w:rsidR="00660AF3">
        <w:rPr>
          <w:rFonts w:ascii="Arial" w:hAnsi="Arial" w:cs="Arial"/>
          <w:b/>
          <w:bCs/>
          <w:sz w:val="24"/>
        </w:rPr>
        <w:t>XR</w:t>
      </w:r>
    </w:p>
    <w:p w14:paraId="7D97F0E4" w14:textId="7C317E4D" w:rsidR="00BA562D" w:rsidRPr="00AC6AF3" w:rsidRDefault="00BA562D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WI code: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660AF3">
        <w:rPr>
          <w:rFonts w:ascii="Arial" w:hAnsi="Arial" w:cs="Arial"/>
          <w:b/>
          <w:bCs/>
          <w:sz w:val="24"/>
        </w:rPr>
        <w:t>NR_XR_enh</w:t>
      </w:r>
      <w:proofErr w:type="spellEnd"/>
      <w:r w:rsidR="00B3462F" w:rsidRPr="001A335B">
        <w:rPr>
          <w:rFonts w:ascii="Arial" w:hAnsi="Arial" w:cs="Arial"/>
          <w:b/>
          <w:sz w:val="24"/>
        </w:rPr>
        <w:t>-</w:t>
      </w:r>
      <w:r w:rsidR="00A77C73">
        <w:rPr>
          <w:rFonts w:ascii="Arial" w:hAnsi="Arial" w:cs="Arial"/>
          <w:b/>
          <w:sz w:val="24"/>
        </w:rPr>
        <w:t>C</w:t>
      </w:r>
      <w:r w:rsidR="00B3462F" w:rsidRPr="001A335B">
        <w:rPr>
          <w:rFonts w:ascii="Arial" w:hAnsi="Arial" w:cs="Arial"/>
          <w:b/>
          <w:sz w:val="24"/>
        </w:rPr>
        <w:t>ore</w:t>
      </w:r>
    </w:p>
    <w:p w14:paraId="30E02944" w14:textId="471980A4" w:rsidR="0034111C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06460424" w14:textId="77777777" w:rsidR="008207FD" w:rsidRPr="0016316A" w:rsidRDefault="008207FD" w:rsidP="008207FD">
      <w:pPr>
        <w:rPr>
          <w:rFonts w:ascii="Arial" w:hAnsi="Arial" w:cs="Arial"/>
          <w:b/>
          <w:bCs/>
          <w:sz w:val="24"/>
          <w:szCs w:val="24"/>
        </w:rPr>
      </w:pPr>
    </w:p>
    <w:p w14:paraId="7CF7938E" w14:textId="633C7172" w:rsidR="00ED1327" w:rsidRDefault="00EE7FA7" w:rsidP="00090989">
      <w:pPr>
        <w:pStyle w:val="Heading1"/>
      </w:pPr>
      <w:r w:rsidRPr="0016316A">
        <w:t>Introduction</w:t>
      </w:r>
    </w:p>
    <w:p w14:paraId="5A3AE9D4" w14:textId="31AC94EB" w:rsidR="00CE553D" w:rsidRDefault="00660AF3" w:rsidP="00660AF3">
      <w:bookmarkStart w:id="1" w:name="_Hlk510705081"/>
      <w:r>
        <w:t xml:space="preserve">RAN1#114 is the first meeting in which RAN1 discusses the XR feature groups. </w:t>
      </w:r>
      <w:r w:rsidR="00F659A9">
        <w:t>RAN1 task was to work on the following objectives of the XR WI [2]:</w:t>
      </w:r>
    </w:p>
    <w:p w14:paraId="1CE11FD6" w14:textId="77777777" w:rsidR="00F659A9" w:rsidRPr="00F659A9" w:rsidRDefault="00F659A9" w:rsidP="00F659A9">
      <w:pPr>
        <w:pStyle w:val="B1"/>
        <w:rPr>
          <w:color w:val="0070C0"/>
        </w:rPr>
      </w:pPr>
      <w:r w:rsidRPr="00F659A9">
        <w:rPr>
          <w:color w:val="0070C0"/>
        </w:rPr>
        <w:t>-</w:t>
      </w:r>
      <w:r w:rsidRPr="00F659A9">
        <w:rPr>
          <w:color w:val="0070C0"/>
        </w:rPr>
        <w:tab/>
        <w:t>Multiple Configured Grant (CG) PUSCH transmission occasions in a period of a single CG PUSCH configuration (RAN1, RAN2</w:t>
      </w:r>
      <w:proofErr w:type="gramStart"/>
      <w:r w:rsidRPr="00F659A9">
        <w:rPr>
          <w:color w:val="0070C0"/>
        </w:rPr>
        <w:t>);</w:t>
      </w:r>
      <w:proofErr w:type="gramEnd"/>
      <w:r w:rsidRPr="00F659A9">
        <w:rPr>
          <w:color w:val="0070C0"/>
        </w:rPr>
        <w:t xml:space="preserve">  </w:t>
      </w:r>
    </w:p>
    <w:p w14:paraId="038F121D" w14:textId="77777777" w:rsidR="00F659A9" w:rsidRPr="00F659A9" w:rsidRDefault="00F659A9" w:rsidP="00F659A9">
      <w:pPr>
        <w:pStyle w:val="B1"/>
        <w:rPr>
          <w:color w:val="0070C0"/>
        </w:rPr>
      </w:pPr>
      <w:r w:rsidRPr="00F659A9">
        <w:rPr>
          <w:color w:val="0070C0"/>
        </w:rPr>
        <w:t>-</w:t>
      </w:r>
      <w:r w:rsidRPr="00F659A9">
        <w:rPr>
          <w:color w:val="0070C0"/>
        </w:rPr>
        <w:tab/>
        <w:t>Dynamic indication of unused CG PUSCH occasion(s) based on Uplink Control Information (UCI) by the UE (RAN1, RAN2</w:t>
      </w:r>
      <w:proofErr w:type="gramStart"/>
      <w:r w:rsidRPr="00F659A9">
        <w:rPr>
          <w:color w:val="0070C0"/>
        </w:rPr>
        <w:t>);</w:t>
      </w:r>
      <w:proofErr w:type="gramEnd"/>
    </w:p>
    <w:p w14:paraId="696E0886" w14:textId="0B6D9ECE" w:rsidR="00F659A9" w:rsidRPr="00F659A9" w:rsidRDefault="00F659A9" w:rsidP="00660AF3">
      <w:r>
        <w:t>This contribution suggests a framework for the RAN1 relates XR FGs</w:t>
      </w:r>
      <w:r w:rsidR="001A335B">
        <w:t>, while FGs that should originate from objectives addressed to other RAN WGs are left for those RAN WGs to discuss and agree.</w:t>
      </w:r>
    </w:p>
    <w:bookmarkEnd w:id="1"/>
    <w:p w14:paraId="68476DBD" w14:textId="08A455B1" w:rsidR="00CE41E8" w:rsidRPr="00CE41E8" w:rsidRDefault="00660AF3" w:rsidP="00CE41E8">
      <w:pPr>
        <w:pStyle w:val="Heading1"/>
      </w:pPr>
      <w:r>
        <w:t>Discussion</w:t>
      </w:r>
    </w:p>
    <w:p w14:paraId="552D3D1A" w14:textId="7D41CE61" w:rsidR="00F957B9" w:rsidRDefault="00F957B9" w:rsidP="00FA14CA">
      <w:r>
        <w:t>Rel-15 define</w:t>
      </w:r>
      <w:r w:rsidR="009032B4">
        <w:t>d</w:t>
      </w:r>
      <w:r>
        <w:t xml:space="preserve"> FGs 5-19 and 5-20 for CG-PUSCH</w:t>
      </w:r>
    </w:p>
    <w:p w14:paraId="75739FCD" w14:textId="77777777" w:rsidR="001A335B" w:rsidRPr="001A335B" w:rsidRDefault="001A335B" w:rsidP="001A335B">
      <w:pPr>
        <w:pStyle w:val="ListParagraph"/>
        <w:numPr>
          <w:ilvl w:val="0"/>
          <w:numId w:val="19"/>
        </w:numPr>
        <w:rPr>
          <w:sz w:val="20"/>
          <w:szCs w:val="20"/>
        </w:rPr>
      </w:pPr>
      <w:r w:rsidRPr="001A335B">
        <w:rPr>
          <w:sz w:val="20"/>
          <w:szCs w:val="20"/>
        </w:rPr>
        <w:t>5-19</w:t>
      </w:r>
      <w:r w:rsidRPr="001A335B">
        <w:rPr>
          <w:sz w:val="20"/>
          <w:szCs w:val="20"/>
        </w:rPr>
        <w:tab/>
      </w:r>
      <w:proofErr w:type="spellStart"/>
      <w:r w:rsidRPr="001A335B">
        <w:rPr>
          <w:sz w:val="20"/>
          <w:szCs w:val="20"/>
        </w:rPr>
        <w:t>Type</w:t>
      </w:r>
      <w:proofErr w:type="spellEnd"/>
      <w:r w:rsidRPr="001A335B">
        <w:rPr>
          <w:sz w:val="20"/>
          <w:szCs w:val="20"/>
        </w:rPr>
        <w:t xml:space="preserve"> 1 </w:t>
      </w:r>
      <w:proofErr w:type="spellStart"/>
      <w:r w:rsidRPr="001A335B">
        <w:rPr>
          <w:sz w:val="20"/>
          <w:szCs w:val="20"/>
        </w:rPr>
        <w:t>Configured</w:t>
      </w:r>
      <w:proofErr w:type="spellEnd"/>
      <w:r w:rsidRPr="001A335B">
        <w:rPr>
          <w:sz w:val="20"/>
          <w:szCs w:val="20"/>
        </w:rPr>
        <w:t xml:space="preserve"> UL grant</w:t>
      </w:r>
    </w:p>
    <w:p w14:paraId="04704AA4" w14:textId="6FC679CD" w:rsidR="001A335B" w:rsidRPr="001A335B" w:rsidRDefault="001A335B" w:rsidP="001A335B">
      <w:pPr>
        <w:pStyle w:val="ListParagraph"/>
        <w:numPr>
          <w:ilvl w:val="0"/>
          <w:numId w:val="19"/>
        </w:numPr>
        <w:rPr>
          <w:sz w:val="20"/>
          <w:szCs w:val="20"/>
        </w:rPr>
      </w:pPr>
      <w:r w:rsidRPr="001A335B">
        <w:rPr>
          <w:sz w:val="20"/>
          <w:szCs w:val="20"/>
        </w:rPr>
        <w:t>5-20</w:t>
      </w:r>
      <w:r w:rsidRPr="001A335B">
        <w:rPr>
          <w:sz w:val="20"/>
          <w:szCs w:val="20"/>
        </w:rPr>
        <w:tab/>
      </w:r>
      <w:proofErr w:type="spellStart"/>
      <w:r w:rsidRPr="001A335B">
        <w:rPr>
          <w:sz w:val="20"/>
          <w:szCs w:val="20"/>
        </w:rPr>
        <w:t>Type</w:t>
      </w:r>
      <w:proofErr w:type="spellEnd"/>
      <w:r w:rsidRPr="001A335B">
        <w:rPr>
          <w:sz w:val="20"/>
          <w:szCs w:val="20"/>
        </w:rPr>
        <w:t xml:space="preserve"> 2 </w:t>
      </w:r>
      <w:proofErr w:type="spellStart"/>
      <w:r w:rsidRPr="001A335B">
        <w:rPr>
          <w:sz w:val="20"/>
          <w:szCs w:val="20"/>
        </w:rPr>
        <w:t>Configured</w:t>
      </w:r>
      <w:proofErr w:type="spellEnd"/>
      <w:r w:rsidRPr="001A335B">
        <w:rPr>
          <w:sz w:val="20"/>
          <w:szCs w:val="20"/>
        </w:rPr>
        <w:t xml:space="preserve"> UL grant</w:t>
      </w:r>
    </w:p>
    <w:p w14:paraId="33CC6C31" w14:textId="2AD526CC" w:rsidR="00F957B9" w:rsidRDefault="00F957B9" w:rsidP="00FA14CA"/>
    <w:p w14:paraId="4E3E28CA" w14:textId="727940EA" w:rsidR="00F957B9" w:rsidRDefault="00F957B9" w:rsidP="00FA14CA">
      <w:r>
        <w:t xml:space="preserve">Rel-16 introduced </w:t>
      </w:r>
      <w:r w:rsidR="009032B4" w:rsidRPr="009032B4">
        <w:t>UCI indication of unused CG-PUSCH TOs that can be supported independent of the multi-PUSCHs for CG-PUSCH should be introduced</w:t>
      </w:r>
      <w:r w:rsidR="009032B4">
        <w:t xml:space="preserve"> as well as </w:t>
      </w:r>
      <w:r>
        <w:t>multi-PUSCH for CG-PUSCH for NR-U.</w:t>
      </w:r>
    </w:p>
    <w:tbl>
      <w:tblPr>
        <w:tblW w:w="10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119"/>
        <w:gridCol w:w="4110"/>
        <w:gridCol w:w="2265"/>
      </w:tblGrid>
      <w:tr w:rsidR="009032B4" w:rsidRPr="0032718B" w14:paraId="27986A2A" w14:textId="77777777" w:rsidTr="009032B4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B5D2B" w14:textId="77777777" w:rsidR="009032B4" w:rsidRPr="001A335B" w:rsidRDefault="009032B4" w:rsidP="00441BEC">
            <w:pPr>
              <w:pStyle w:val="TAL"/>
              <w:rPr>
                <w:rFonts w:asciiTheme="majorHAnsi" w:hAnsiTheme="majorHAnsi" w:cstheme="majorHAnsi"/>
                <w:b/>
                <w:bCs/>
                <w:szCs w:val="18"/>
                <w:lang w:eastAsia="ja-JP"/>
              </w:rPr>
            </w:pPr>
            <w:r w:rsidRPr="001A335B">
              <w:rPr>
                <w:rFonts w:asciiTheme="majorHAnsi" w:hAnsiTheme="majorHAnsi" w:cstheme="majorHAnsi"/>
                <w:b/>
                <w:bCs/>
                <w:szCs w:val="18"/>
              </w:rPr>
              <w:t>Index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05C6" w14:textId="77777777" w:rsidR="009032B4" w:rsidRPr="001A335B" w:rsidRDefault="009032B4" w:rsidP="00441BEC">
            <w:pPr>
              <w:pStyle w:val="TAL"/>
              <w:rPr>
                <w:rFonts w:asciiTheme="majorHAnsi" w:hAnsiTheme="majorHAnsi" w:cstheme="majorHAnsi"/>
                <w:b/>
                <w:bCs/>
                <w:szCs w:val="18"/>
                <w:lang w:val="en-US"/>
              </w:rPr>
            </w:pPr>
            <w:r w:rsidRPr="001A335B">
              <w:rPr>
                <w:rFonts w:asciiTheme="majorHAnsi" w:hAnsiTheme="majorHAnsi" w:cstheme="majorHAnsi"/>
                <w:b/>
                <w:bCs/>
                <w:szCs w:val="18"/>
              </w:rPr>
              <w:t>Feature group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5DE3" w14:textId="77777777" w:rsidR="009032B4" w:rsidRPr="001A335B" w:rsidRDefault="009032B4" w:rsidP="00441BEC">
            <w:pPr>
              <w:pStyle w:val="TAL"/>
              <w:ind w:left="145" w:hanging="145"/>
              <w:rPr>
                <w:rFonts w:asciiTheme="majorHAnsi" w:hAnsiTheme="majorHAnsi" w:cstheme="majorHAnsi"/>
                <w:b/>
                <w:bCs/>
                <w:szCs w:val="18"/>
              </w:rPr>
            </w:pPr>
            <w:r w:rsidRPr="001A335B">
              <w:rPr>
                <w:rFonts w:asciiTheme="majorHAnsi" w:hAnsiTheme="majorHAnsi" w:cstheme="majorHAnsi"/>
                <w:b/>
                <w:bCs/>
                <w:szCs w:val="18"/>
              </w:rPr>
              <w:t>Components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A8F3" w14:textId="77777777" w:rsidR="009032B4" w:rsidRPr="001A335B" w:rsidRDefault="009032B4" w:rsidP="00441BEC">
            <w:pPr>
              <w:pStyle w:val="TAL"/>
              <w:rPr>
                <w:rFonts w:asciiTheme="majorHAnsi" w:hAnsiTheme="majorHAnsi" w:cstheme="majorHAnsi"/>
                <w:b/>
                <w:bCs/>
                <w:szCs w:val="18"/>
              </w:rPr>
            </w:pPr>
            <w:r w:rsidRPr="001A335B">
              <w:rPr>
                <w:rFonts w:asciiTheme="majorHAnsi" w:hAnsiTheme="majorHAnsi" w:cstheme="majorHAnsi"/>
                <w:b/>
                <w:bCs/>
                <w:szCs w:val="18"/>
              </w:rPr>
              <w:t>Prerequisite feature groups</w:t>
            </w:r>
          </w:p>
        </w:tc>
      </w:tr>
      <w:tr w:rsidR="009032B4" w:rsidRPr="0032718B" w14:paraId="1D9EBFBE" w14:textId="77777777" w:rsidTr="009032B4">
        <w:trPr>
          <w:trHeight w:val="59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D98B7" w14:textId="77777777" w:rsidR="009032B4" w:rsidRDefault="009032B4" w:rsidP="00441BEC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10-18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5495" w14:textId="77777777" w:rsidR="009032B4" w:rsidRDefault="009032B4" w:rsidP="00441BEC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Configured grant with retransmission in CG resources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C97E" w14:textId="77777777" w:rsidR="009032B4" w:rsidRDefault="009032B4" w:rsidP="00441BEC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 Support retransmission in CG resources </w:t>
            </w:r>
          </w:p>
          <w:p w14:paraId="7EFBE03B" w14:textId="77777777" w:rsidR="009032B4" w:rsidRDefault="009032B4" w:rsidP="00441BEC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 Support configured grant retransmission timer </w:t>
            </w:r>
          </w:p>
          <w:p w14:paraId="1FD62222" w14:textId="77777777" w:rsidR="009032B4" w:rsidRDefault="009032B4" w:rsidP="00441BEC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 Support DFI monitoring </w:t>
            </w:r>
          </w:p>
          <w:p w14:paraId="74E83F00" w14:textId="77777777" w:rsidR="009032B4" w:rsidRDefault="009032B4" w:rsidP="00441BEC">
            <w:pPr>
              <w:pStyle w:val="TAL"/>
              <w:ind w:left="145" w:hanging="145"/>
              <w:rPr>
                <w:szCs w:val="18"/>
              </w:rPr>
            </w:pPr>
            <w:r>
              <w:rPr>
                <w:szCs w:val="18"/>
              </w:rPr>
              <w:t xml:space="preserve">4. Support CG-UCI in CG-PUSCH 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DC3D" w14:textId="77777777" w:rsidR="009032B4" w:rsidRDefault="009032B4" w:rsidP="00441BEC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One or both of {5-19, 5-20} </w:t>
            </w:r>
          </w:p>
        </w:tc>
      </w:tr>
      <w:tr w:rsidR="009032B4" w:rsidRPr="0032718B" w14:paraId="764D99A9" w14:textId="77777777" w:rsidTr="009032B4">
        <w:trPr>
          <w:trHeight w:val="59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2E9C9C" w14:textId="77777777" w:rsidR="009032B4" w:rsidRPr="0032718B" w:rsidRDefault="009032B4" w:rsidP="00441BEC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szCs w:val="18"/>
              </w:rPr>
              <w:t xml:space="preserve">10-24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AFC8B" w14:textId="77777777" w:rsidR="009032B4" w:rsidRPr="0032718B" w:rsidRDefault="009032B4" w:rsidP="00441BEC">
            <w:pPr>
              <w:pStyle w:val="TAL"/>
              <w:rPr>
                <w:rFonts w:asciiTheme="majorHAnsi" w:hAnsiTheme="majorHAnsi" w:cstheme="majorHAnsi"/>
                <w:szCs w:val="18"/>
                <w:lang w:val="en-US"/>
              </w:rPr>
            </w:pPr>
            <w:r>
              <w:rPr>
                <w:szCs w:val="18"/>
              </w:rPr>
              <w:t xml:space="preserve">CG-UCI multiplexing with HARQ ACK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1B51" w14:textId="77777777" w:rsidR="009032B4" w:rsidRPr="0032718B" w:rsidRDefault="009032B4" w:rsidP="00441BEC">
            <w:pPr>
              <w:pStyle w:val="TAL"/>
              <w:ind w:left="145" w:hanging="145"/>
              <w:rPr>
                <w:rFonts w:asciiTheme="majorHAnsi" w:hAnsiTheme="majorHAnsi" w:cstheme="majorHAnsi"/>
                <w:szCs w:val="18"/>
              </w:rPr>
            </w:pPr>
            <w:r>
              <w:rPr>
                <w:szCs w:val="18"/>
              </w:rPr>
              <w:t xml:space="preserve">1. Support multiplexing CG-UCI with HARQ ACK 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FBC74" w14:textId="77777777" w:rsidR="009032B4" w:rsidRPr="0032718B" w:rsidRDefault="009032B4" w:rsidP="00441BEC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>
              <w:rPr>
                <w:szCs w:val="18"/>
              </w:rPr>
              <w:t xml:space="preserve">10-18 </w:t>
            </w:r>
          </w:p>
        </w:tc>
      </w:tr>
      <w:tr w:rsidR="009032B4" w:rsidRPr="0032718B" w14:paraId="3F7D3A71" w14:textId="77777777" w:rsidTr="009032B4">
        <w:trPr>
          <w:trHeight w:val="59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CDB56" w14:textId="77777777" w:rsidR="009032B4" w:rsidRDefault="009032B4" w:rsidP="00441BEC">
            <w:pPr>
              <w:pStyle w:val="TAL"/>
              <w:rPr>
                <w:szCs w:val="18"/>
              </w:rPr>
            </w:pPr>
            <w:r w:rsidRPr="00CC4512">
              <w:t>10-28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3E4B" w14:textId="77777777" w:rsidR="009032B4" w:rsidRDefault="009032B4" w:rsidP="00441BEC">
            <w:pPr>
              <w:pStyle w:val="TAL"/>
              <w:rPr>
                <w:szCs w:val="18"/>
              </w:rPr>
            </w:pPr>
            <w:r w:rsidRPr="00CC4512">
              <w:t>Configured grant with Rel-16 enhanced resource configuration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AB19" w14:textId="77777777" w:rsidR="009032B4" w:rsidRDefault="009032B4" w:rsidP="00441BEC">
            <w:pPr>
              <w:pStyle w:val="TAL"/>
              <w:ind w:left="145" w:hanging="145"/>
              <w:rPr>
                <w:szCs w:val="18"/>
              </w:rPr>
            </w:pPr>
            <w:r w:rsidRPr="00CC4512">
              <w:t>1. Support configuration of resources with cg-nrofSlots-r16 and cg-nrofPUSCH-InSlot-r16,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AEA1" w14:textId="77777777" w:rsidR="009032B4" w:rsidRDefault="009032B4" w:rsidP="00441BEC">
            <w:pPr>
              <w:pStyle w:val="TAL"/>
              <w:rPr>
                <w:szCs w:val="18"/>
              </w:rPr>
            </w:pPr>
            <w:r w:rsidRPr="00CC4512">
              <w:t>One or both of {5-19, 5-20}</w:t>
            </w:r>
          </w:p>
        </w:tc>
      </w:tr>
    </w:tbl>
    <w:p w14:paraId="752C613D" w14:textId="77777777" w:rsidR="009032B4" w:rsidRDefault="009032B4" w:rsidP="00FA14CA"/>
    <w:p w14:paraId="2586650B" w14:textId="61DAB0D8" w:rsidR="00F957B9" w:rsidRDefault="00F957B9" w:rsidP="00FA14CA">
      <w:r>
        <w:t>The Rel-16 approach can be used as-is for introduction of Rel-18 Multi-PUSCHs for Configured UL Grant</w:t>
      </w:r>
      <w:r w:rsidR="001A335B">
        <w:t xml:space="preserve"> with pre-requisites being one or both of {5-19, 5-20}.</w:t>
      </w:r>
    </w:p>
    <w:p w14:paraId="58157FC4" w14:textId="397229CB" w:rsidR="00B92FE1" w:rsidRDefault="00B92FE1" w:rsidP="00FA14CA">
      <w:r>
        <w:t>The following RAN1 agreements have being made during RAN1#112 and RAN1#</w:t>
      </w:r>
      <w:r w:rsidR="00E55C77">
        <w:t>112b-e</w:t>
      </w:r>
      <w:r w:rsidR="007E49CE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C2997" w14:paraId="2114392C" w14:textId="77777777" w:rsidTr="00DC2997">
        <w:tc>
          <w:tcPr>
            <w:tcW w:w="9629" w:type="dxa"/>
          </w:tcPr>
          <w:p w14:paraId="25F8B88B" w14:textId="77777777" w:rsidR="00DC2997" w:rsidRPr="00985E12" w:rsidRDefault="00DC2997" w:rsidP="00DC2997">
            <w:pPr>
              <w:rPr>
                <w:b/>
                <w:bCs/>
                <w:lang w:val="en-US" w:eastAsia="x-none"/>
              </w:rPr>
            </w:pPr>
            <w:r w:rsidRPr="009032B4">
              <w:rPr>
                <w:b/>
                <w:bCs/>
                <w:lang w:val="en-US" w:eastAsia="x-none"/>
              </w:rPr>
              <w:t xml:space="preserve">Agreement </w:t>
            </w:r>
            <w:r w:rsidRPr="009032B4">
              <w:rPr>
                <w:b/>
                <w:bCs/>
                <w:lang w:eastAsia="x-none"/>
              </w:rPr>
              <w:t>(RAN1#112)</w:t>
            </w:r>
          </w:p>
          <w:p w14:paraId="51CC85BC" w14:textId="77777777" w:rsidR="00DC2997" w:rsidRPr="009032B4" w:rsidRDefault="00DC2997" w:rsidP="00DC2997">
            <w:pPr>
              <w:pStyle w:val="ListParagraph"/>
              <w:spacing w:line="256" w:lineRule="auto"/>
              <w:ind w:left="0"/>
              <w:rPr>
                <w:rFonts w:cs="Times"/>
                <w:sz w:val="20"/>
                <w:szCs w:val="20"/>
                <w:lang w:val="en-US" w:eastAsia="x-none"/>
              </w:rPr>
            </w:pPr>
            <w:r w:rsidRPr="009032B4">
              <w:rPr>
                <w:rFonts w:cs="Times"/>
                <w:sz w:val="20"/>
                <w:szCs w:val="20"/>
                <w:highlight w:val="yellow"/>
                <w:lang w:val="en-US"/>
              </w:rPr>
              <w:lastRenderedPageBreak/>
              <w:t>Encoding and multiplexing for “the UCI that provides information about unused CG PUSCH transmission occasions” in a CG PUSCH applies encoding and multiplexing procedures for CG-UCI as baseline.</w:t>
            </w:r>
          </w:p>
          <w:p w14:paraId="2E3363F3" w14:textId="77777777" w:rsidR="00DC2997" w:rsidRPr="009032B4" w:rsidRDefault="00DC2997" w:rsidP="00DC2997">
            <w:pPr>
              <w:pStyle w:val="ListParagraph"/>
              <w:numPr>
                <w:ilvl w:val="0"/>
                <w:numId w:val="20"/>
              </w:numPr>
              <w:contextualSpacing w:val="0"/>
              <w:rPr>
                <w:sz w:val="20"/>
                <w:szCs w:val="20"/>
                <w:lang w:val="en-US"/>
              </w:rPr>
            </w:pPr>
            <w:r w:rsidRPr="009032B4">
              <w:rPr>
                <w:rFonts w:cs="Times"/>
                <w:sz w:val="20"/>
                <w:szCs w:val="20"/>
                <w:lang w:val="en-US"/>
              </w:rPr>
              <w:t>FFS on details</w:t>
            </w:r>
          </w:p>
          <w:p w14:paraId="380FEE09" w14:textId="77777777" w:rsidR="00DC2997" w:rsidRPr="00985E12" w:rsidRDefault="00DC2997" w:rsidP="00FA14CA"/>
          <w:p w14:paraId="65A6D72D" w14:textId="77777777" w:rsidR="00E55C77" w:rsidRPr="00985E12" w:rsidRDefault="00E55C77" w:rsidP="00E55C77">
            <w:pPr>
              <w:rPr>
                <w:b/>
                <w:bCs/>
                <w:lang w:val="en-US" w:eastAsia="x-none"/>
              </w:rPr>
            </w:pPr>
            <w:r w:rsidRPr="00985E12">
              <w:rPr>
                <w:b/>
                <w:bCs/>
                <w:lang w:val="en-US" w:eastAsia="x-none"/>
              </w:rPr>
              <w:t xml:space="preserve">Agreement </w:t>
            </w:r>
            <w:r w:rsidRPr="00985E12">
              <w:rPr>
                <w:b/>
                <w:bCs/>
                <w:lang w:eastAsia="x-none"/>
              </w:rPr>
              <w:t>(RAN1#112b-e)</w:t>
            </w:r>
          </w:p>
          <w:p w14:paraId="4C99CA7D" w14:textId="77777777" w:rsidR="00E55C77" w:rsidRPr="009032B4" w:rsidRDefault="00E55C77" w:rsidP="00E55C77">
            <w:pPr>
              <w:ind w:left="357" w:hanging="357"/>
            </w:pPr>
            <w:r w:rsidRPr="009032B4">
              <w:rPr>
                <w:highlight w:val="yellow"/>
                <w:lang w:eastAsia="zh-CN"/>
              </w:rPr>
              <w:t>The existing CG-UCI encoding and multiplexing procedures are reused for encoding the “UTO-UCI” in a configured grant PUSCH in absence or presence of other UCIs being multiplexed in the PUSCH, by applying the following adjustments:</w:t>
            </w:r>
          </w:p>
          <w:p w14:paraId="42FA01E4" w14:textId="77777777" w:rsidR="00E55C77" w:rsidRPr="009032B4" w:rsidRDefault="00E55C77" w:rsidP="00E55C77">
            <w:pPr>
              <w:numPr>
                <w:ilvl w:val="0"/>
                <w:numId w:val="21"/>
              </w:numPr>
              <w:spacing w:after="160" w:line="252" w:lineRule="auto"/>
              <w:rPr>
                <w:rFonts w:eastAsia="Times New Roman"/>
              </w:rPr>
            </w:pPr>
            <w:r w:rsidRPr="009032B4">
              <w:rPr>
                <w:rFonts w:eastAsia="Times New Roman"/>
              </w:rPr>
              <w:t xml:space="preserve">The “UTO-UCI” is used instead of CG-UCI in the corresponding procedures for encoding of CG-UCI and/or HARQ-ACK </w:t>
            </w:r>
            <w:r w:rsidRPr="009032B4">
              <w:rPr>
                <w:rFonts w:eastAsia="Times New Roman"/>
                <w:strike/>
              </w:rPr>
              <w:t>and/or CSI</w:t>
            </w:r>
            <w:r w:rsidRPr="009032B4">
              <w:rPr>
                <w:rFonts w:eastAsia="Times New Roman"/>
              </w:rPr>
              <w:t>, whichever is present.</w:t>
            </w:r>
          </w:p>
          <w:p w14:paraId="0C275190" w14:textId="77777777" w:rsidR="00E55C77" w:rsidRPr="009032B4" w:rsidRDefault="00E55C77" w:rsidP="00E55C77">
            <w:pPr>
              <w:numPr>
                <w:ilvl w:val="0"/>
                <w:numId w:val="21"/>
              </w:numPr>
              <w:spacing w:after="160" w:line="252" w:lineRule="auto"/>
              <w:rPr>
                <w:rFonts w:eastAsia="Times New Roman"/>
              </w:rPr>
            </w:pPr>
            <w:r w:rsidRPr="009032B4">
              <w:rPr>
                <w:rFonts w:eastAsia="Times New Roman"/>
              </w:rPr>
              <w:t>For determining the beta-offset,</w:t>
            </w:r>
          </w:p>
          <w:p w14:paraId="5B70AA99" w14:textId="77777777" w:rsidR="00E55C77" w:rsidRPr="009032B4" w:rsidRDefault="00E55C77" w:rsidP="00E55C77">
            <w:pPr>
              <w:numPr>
                <w:ilvl w:val="1"/>
                <w:numId w:val="21"/>
              </w:numPr>
              <w:spacing w:after="160" w:line="252" w:lineRule="auto"/>
              <w:rPr>
                <w:rFonts w:eastAsia="Times New Roman"/>
                <w:strike/>
              </w:rPr>
            </w:pPr>
            <w:r w:rsidRPr="009032B4">
              <w:rPr>
                <w:rFonts w:eastAsia="Times New Roman"/>
              </w:rPr>
              <w:t>Beta offset is configured for the “UTO-UCI”</w:t>
            </w:r>
            <w:r w:rsidRPr="009032B4">
              <w:rPr>
                <w:rFonts w:eastAsia="Times New Roman"/>
                <w:strike/>
              </w:rPr>
              <w:t xml:space="preserve"> and applied when applicable.</w:t>
            </w:r>
            <w:r w:rsidRPr="009032B4">
              <w:rPr>
                <w:rFonts w:eastAsia="Times New Roman"/>
                <w:lang w:eastAsia="zh-CN"/>
              </w:rPr>
              <w:t xml:space="preserve"> </w:t>
            </w:r>
          </w:p>
          <w:p w14:paraId="0C4D8CA5" w14:textId="77777777" w:rsidR="00E55C77" w:rsidRPr="009032B4" w:rsidRDefault="00E55C77" w:rsidP="00E55C77">
            <w:pPr>
              <w:numPr>
                <w:ilvl w:val="2"/>
                <w:numId w:val="21"/>
              </w:numPr>
              <w:spacing w:after="160" w:line="252" w:lineRule="auto"/>
              <w:rPr>
                <w:rFonts w:eastAsia="Times New Roman"/>
              </w:rPr>
            </w:pPr>
            <w:r w:rsidRPr="009032B4">
              <w:rPr>
                <w:rFonts w:eastAsia="Times New Roman"/>
              </w:rPr>
              <w:t>If UTO-UCI and HARQ-ACK is not jointly encoded, the beta offset for the “UTO-UCI” is used in the procedures instead of CG-UCI beta offset</w:t>
            </w:r>
            <w:r w:rsidRPr="009032B4">
              <w:rPr>
                <w:rFonts w:eastAsia="Times New Roman"/>
                <w:strike/>
              </w:rPr>
              <w:t>, when applicable.</w:t>
            </w:r>
          </w:p>
          <w:p w14:paraId="6691F7F8" w14:textId="59DD5CC3" w:rsidR="00E55C77" w:rsidRPr="009032B4" w:rsidRDefault="00E55C77" w:rsidP="009032B4">
            <w:pPr>
              <w:numPr>
                <w:ilvl w:val="2"/>
                <w:numId w:val="21"/>
              </w:numPr>
              <w:spacing w:after="160" w:line="252" w:lineRule="auto"/>
              <w:rPr>
                <w:rFonts w:eastAsia="Times New Roman"/>
              </w:rPr>
            </w:pPr>
            <w:r w:rsidRPr="009032B4">
              <w:rPr>
                <w:rFonts w:eastAsia="Times New Roman"/>
              </w:rPr>
              <w:t>If UTO-UCI and HARQ-ACK is jointly encoded, HARQ-ACK beta offset is used in the procedures instead of CG-UCI beta offset</w:t>
            </w:r>
          </w:p>
          <w:p w14:paraId="08E2C36F" w14:textId="77777777" w:rsidR="00E55C77" w:rsidRPr="009032B4" w:rsidRDefault="00E55C77" w:rsidP="00E55C77">
            <w:pPr>
              <w:numPr>
                <w:ilvl w:val="0"/>
                <w:numId w:val="21"/>
              </w:numPr>
              <w:spacing w:after="160" w:line="252" w:lineRule="auto"/>
              <w:rPr>
                <w:rFonts w:eastAsia="Times New Roman"/>
              </w:rPr>
            </w:pPr>
            <w:r w:rsidRPr="009032B4">
              <w:rPr>
                <w:rFonts w:eastAsia="Times New Roman"/>
              </w:rPr>
              <w:t>FFS on sequence generation order between UTO-UCI and HARQ-ACK</w:t>
            </w:r>
          </w:p>
          <w:p w14:paraId="7E7020BC" w14:textId="77777777" w:rsidR="00E55C77" w:rsidRPr="009032B4" w:rsidRDefault="00E55C77" w:rsidP="00E55C77">
            <w:pPr>
              <w:numPr>
                <w:ilvl w:val="0"/>
                <w:numId w:val="21"/>
              </w:numPr>
              <w:spacing w:after="160" w:line="252" w:lineRule="auto"/>
              <w:rPr>
                <w:rFonts w:eastAsia="Times New Roman"/>
              </w:rPr>
            </w:pPr>
            <w:r w:rsidRPr="009032B4">
              <w:rPr>
                <w:rFonts w:eastAsia="Times New Roman"/>
              </w:rPr>
              <w:t>FFS on dropping rule between UTO-UCI and HARQ-ACK when joint encoding is not configured</w:t>
            </w:r>
          </w:p>
          <w:p w14:paraId="599E1839" w14:textId="2EB84F29" w:rsidR="00E55C77" w:rsidRPr="009032B4" w:rsidRDefault="00E55C77" w:rsidP="009032B4">
            <w:pPr>
              <w:numPr>
                <w:ilvl w:val="0"/>
                <w:numId w:val="21"/>
              </w:numPr>
              <w:spacing w:after="160" w:line="252" w:lineRule="auto"/>
              <w:rPr>
                <w:rFonts w:eastAsia="Times New Roman"/>
                <w:color w:val="00B050"/>
              </w:rPr>
            </w:pPr>
            <w:r w:rsidRPr="00985E12">
              <w:rPr>
                <w:rFonts w:eastAsia="Times New Roman"/>
              </w:rPr>
              <w:t>Note: The term “UTO-UCI” refers to the “UCI that provides information about unused CG PUSCH transmission occasions” for convenience.</w:t>
            </w:r>
          </w:p>
        </w:tc>
      </w:tr>
    </w:tbl>
    <w:p w14:paraId="5C233FEC" w14:textId="77777777" w:rsidR="00DC2997" w:rsidRDefault="00DC2997" w:rsidP="00FA14CA"/>
    <w:p w14:paraId="0BA3D9D6" w14:textId="0DE6D341" w:rsidR="001A335B" w:rsidRDefault="00B92FE1" w:rsidP="00FA14CA">
      <w:r>
        <w:t>Therefore,</w:t>
      </w:r>
      <w:r w:rsidR="001A335B">
        <w:t xml:space="preserve"> </w:t>
      </w:r>
      <w:r>
        <w:t>a</w:t>
      </w:r>
      <w:r w:rsidR="001A335B">
        <w:t>n add-on FG to this should be introduced for multiplexing of HARQ-ACK with UTO-UCI</w:t>
      </w:r>
      <w:r w:rsidR="001F78CF">
        <w:t xml:space="preserve"> similar </w:t>
      </w:r>
      <w:r w:rsidR="001F78CF" w:rsidRPr="001F78CF">
        <w:t>CG-UCI multiplexing with HARQ ACK</w:t>
      </w:r>
      <w:r w:rsidR="001A335B">
        <w:t>.</w:t>
      </w:r>
    </w:p>
    <w:p w14:paraId="4CD44B03" w14:textId="1F915E5D" w:rsidR="001A335B" w:rsidRDefault="001A335B" w:rsidP="00FA14CA">
      <w:r>
        <w:t>The new FGs should be defined as “per-</w:t>
      </w:r>
      <w:r w:rsidR="00FA187D">
        <w:t>UE</w:t>
      </w:r>
      <w:r>
        <w:t>”</w:t>
      </w:r>
      <w:r w:rsidR="00FA187D">
        <w:t xml:space="preserve"> following the same principle used for the Rel-15 CG-PUSCH FGs 5-19, 5-20, 5-14 and 5-15.</w:t>
      </w:r>
    </w:p>
    <w:p w14:paraId="4A5EFA2C" w14:textId="21D5601F" w:rsidR="001A335B" w:rsidRDefault="001A335B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11D545A1" w14:textId="77777777" w:rsidR="001A335B" w:rsidRDefault="001A335B" w:rsidP="00FA14CA"/>
    <w:p w14:paraId="2C7906D1" w14:textId="359EB229" w:rsidR="00F957B9" w:rsidRPr="00F957B9" w:rsidRDefault="00F957B9" w:rsidP="00FA14CA">
      <w:r>
        <w:rPr>
          <w:b/>
          <w:bCs/>
        </w:rPr>
        <w:t xml:space="preserve">Proposal 1: </w:t>
      </w:r>
      <w:r>
        <w:t xml:space="preserve">Take the following table as basis for further work on UE feature groups for </w:t>
      </w:r>
      <w:r w:rsidR="001A335B">
        <w:t>XR</w:t>
      </w:r>
    </w:p>
    <w:p w14:paraId="3A81C163" w14:textId="0AE08172" w:rsidR="00FA14CA" w:rsidRPr="00FA14CA" w:rsidRDefault="00FA14CA" w:rsidP="00FA14CA">
      <w:pPr>
        <w:pStyle w:val="Caption"/>
        <w:keepNext/>
        <w:jc w:val="center"/>
        <w:rPr>
          <w:lang w:val="en-US"/>
        </w:rPr>
      </w:pPr>
      <w:r>
        <w:t xml:space="preserve">Table 1: Set of new Rel-18 UE capabilities for </w:t>
      </w:r>
      <w:r>
        <w:rPr>
          <w:lang w:val="en-US"/>
        </w:rPr>
        <w:t>XR</w:t>
      </w:r>
    </w:p>
    <w:tbl>
      <w:tblPr>
        <w:tblStyle w:val="TableGrid"/>
        <w:tblW w:w="10198" w:type="dxa"/>
        <w:tblLayout w:type="fixed"/>
        <w:tblLook w:val="04A0" w:firstRow="1" w:lastRow="0" w:firstColumn="1" w:lastColumn="0" w:noHBand="0" w:noVBand="1"/>
      </w:tblPr>
      <w:tblGrid>
        <w:gridCol w:w="704"/>
        <w:gridCol w:w="2126"/>
        <w:gridCol w:w="3544"/>
        <w:gridCol w:w="2552"/>
        <w:gridCol w:w="1272"/>
      </w:tblGrid>
      <w:tr w:rsidR="00E66A49" w14:paraId="3A4E7D18" w14:textId="4CEF7D25" w:rsidTr="00F957B9">
        <w:tc>
          <w:tcPr>
            <w:tcW w:w="704" w:type="dxa"/>
          </w:tcPr>
          <w:p w14:paraId="1EE4D952" w14:textId="77777777" w:rsidR="00E66A49" w:rsidRPr="00F9649E" w:rsidRDefault="00E66A49" w:rsidP="00163AD8">
            <w:pPr>
              <w:rPr>
                <w:b/>
                <w:bCs/>
              </w:rPr>
            </w:pPr>
            <w:r w:rsidRPr="00F9649E">
              <w:rPr>
                <w:b/>
                <w:bCs/>
              </w:rPr>
              <w:t>FG</w:t>
            </w:r>
          </w:p>
        </w:tc>
        <w:tc>
          <w:tcPr>
            <w:tcW w:w="2126" w:type="dxa"/>
          </w:tcPr>
          <w:p w14:paraId="4C71D6E9" w14:textId="77777777" w:rsidR="00E66A49" w:rsidRPr="00F9649E" w:rsidRDefault="00E66A49" w:rsidP="00163AD8">
            <w:pPr>
              <w:rPr>
                <w:b/>
                <w:bCs/>
              </w:rPr>
            </w:pPr>
            <w:r w:rsidRPr="00F9649E">
              <w:rPr>
                <w:b/>
                <w:bCs/>
              </w:rPr>
              <w:t>FG name</w:t>
            </w:r>
          </w:p>
        </w:tc>
        <w:tc>
          <w:tcPr>
            <w:tcW w:w="3544" w:type="dxa"/>
          </w:tcPr>
          <w:p w14:paraId="464E845B" w14:textId="77777777" w:rsidR="00E66A49" w:rsidRPr="00F9649E" w:rsidRDefault="00E66A49" w:rsidP="00163AD8">
            <w:pPr>
              <w:rPr>
                <w:b/>
                <w:bCs/>
              </w:rPr>
            </w:pPr>
            <w:r w:rsidRPr="00F9649E">
              <w:rPr>
                <w:b/>
                <w:bCs/>
              </w:rPr>
              <w:t>Components</w:t>
            </w:r>
          </w:p>
        </w:tc>
        <w:tc>
          <w:tcPr>
            <w:tcW w:w="2552" w:type="dxa"/>
          </w:tcPr>
          <w:p w14:paraId="0B32E381" w14:textId="77777777" w:rsidR="00E66A49" w:rsidRPr="00F9649E" w:rsidRDefault="00E66A49" w:rsidP="00163AD8">
            <w:pPr>
              <w:rPr>
                <w:b/>
                <w:bCs/>
              </w:rPr>
            </w:pPr>
            <w:r w:rsidRPr="00F9649E">
              <w:rPr>
                <w:b/>
                <w:bCs/>
              </w:rPr>
              <w:t>Note</w:t>
            </w:r>
          </w:p>
        </w:tc>
        <w:tc>
          <w:tcPr>
            <w:tcW w:w="1272" w:type="dxa"/>
          </w:tcPr>
          <w:p w14:paraId="1AA0D301" w14:textId="5794EDC1" w:rsidR="00E66A49" w:rsidRPr="00F9649E" w:rsidRDefault="00042D46" w:rsidP="00163AD8">
            <w:pPr>
              <w:rPr>
                <w:b/>
                <w:bCs/>
              </w:rPr>
            </w:pPr>
            <w:r>
              <w:rPr>
                <w:b/>
                <w:bCs/>
              </w:rPr>
              <w:t>Type</w:t>
            </w:r>
          </w:p>
        </w:tc>
      </w:tr>
      <w:tr w:rsidR="00E66A49" w:rsidRPr="00A659D1" w14:paraId="395E9EAA" w14:textId="31993FC8" w:rsidTr="00F957B9">
        <w:trPr>
          <w:trHeight w:val="776"/>
        </w:trPr>
        <w:tc>
          <w:tcPr>
            <w:tcW w:w="704" w:type="dxa"/>
          </w:tcPr>
          <w:p w14:paraId="7021C228" w14:textId="319B6881" w:rsidR="00E66A49" w:rsidRPr="00FA14CA" w:rsidRDefault="00E66A49" w:rsidP="00A21C34">
            <w:pPr>
              <w:rPr>
                <w:lang w:val="en-US"/>
              </w:rPr>
            </w:pPr>
            <w:r>
              <w:rPr>
                <w:lang w:val="en-US"/>
              </w:rPr>
              <w:t>50-1</w:t>
            </w:r>
          </w:p>
        </w:tc>
        <w:tc>
          <w:tcPr>
            <w:tcW w:w="2126" w:type="dxa"/>
          </w:tcPr>
          <w:p w14:paraId="5A225A76" w14:textId="3B953F9E" w:rsidR="00E66A49" w:rsidRPr="00FA14CA" w:rsidRDefault="00E66A49" w:rsidP="00A21C34">
            <w:pPr>
              <w:rPr>
                <w:lang w:val="en-US"/>
              </w:rPr>
            </w:pPr>
            <w:r>
              <w:rPr>
                <w:lang w:val="en-US"/>
              </w:rPr>
              <w:t>Multi-PUSCHs for Configured Grant</w:t>
            </w:r>
          </w:p>
        </w:tc>
        <w:tc>
          <w:tcPr>
            <w:tcW w:w="3544" w:type="dxa"/>
          </w:tcPr>
          <w:p w14:paraId="17353785" w14:textId="4D3A365D" w:rsidR="00E66A49" w:rsidRPr="00F957B9" w:rsidRDefault="00E66A49" w:rsidP="00A21C34">
            <w:pPr>
              <w:pStyle w:val="ListParagraph"/>
              <w:numPr>
                <w:ilvl w:val="0"/>
                <w:numId w:val="15"/>
              </w:numPr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Determination of time-domain resource allocation for CG-PUSCHs associated to a multi-PUSCHs CG</w:t>
            </w:r>
          </w:p>
        </w:tc>
        <w:tc>
          <w:tcPr>
            <w:tcW w:w="2552" w:type="dxa"/>
          </w:tcPr>
          <w:p w14:paraId="5A34DF12" w14:textId="7455A689" w:rsidR="00E66A49" w:rsidRPr="00F957B9" w:rsidRDefault="00F957B9" w:rsidP="00A21C34">
            <w:pPr>
              <w:rPr>
                <w:lang w:val="en-US"/>
              </w:rPr>
            </w:pPr>
            <w:r>
              <w:rPr>
                <w:lang w:val="en-US"/>
              </w:rPr>
              <w:t>Pre-re</w:t>
            </w:r>
            <w:r w:rsidR="00911DAF">
              <w:rPr>
                <w:lang w:val="en-US"/>
              </w:rPr>
              <w:t>q</w:t>
            </w:r>
            <w:r>
              <w:rPr>
                <w:lang w:val="en-US"/>
              </w:rPr>
              <w:t xml:space="preserve">uisite: </w:t>
            </w:r>
            <w:r w:rsidRPr="00071AE7">
              <w:rPr>
                <w:lang w:val="en-US"/>
              </w:rPr>
              <w:t>O</w:t>
            </w:r>
            <w:r>
              <w:rPr>
                <w:lang w:val="en-US"/>
              </w:rPr>
              <w:t>n</w:t>
            </w:r>
            <w:r w:rsidRPr="00071AE7">
              <w:rPr>
                <w:lang w:val="en-US"/>
              </w:rPr>
              <w:t>e or both of {5-19, 5-20</w:t>
            </w:r>
            <w:r>
              <w:rPr>
                <w:lang w:val="en-US"/>
              </w:rPr>
              <w:t>} as pre-requisite</w:t>
            </w:r>
          </w:p>
        </w:tc>
        <w:tc>
          <w:tcPr>
            <w:tcW w:w="1272" w:type="dxa"/>
          </w:tcPr>
          <w:p w14:paraId="5F30AFB9" w14:textId="2D12FCAC" w:rsidR="00E66A49" w:rsidRDefault="00F957B9" w:rsidP="00A21C34">
            <w:pPr>
              <w:rPr>
                <w:lang w:val="en-US"/>
              </w:rPr>
            </w:pPr>
            <w:r>
              <w:rPr>
                <w:lang w:val="en-US"/>
              </w:rPr>
              <w:t xml:space="preserve">Per </w:t>
            </w:r>
            <w:r w:rsidR="00FA187D">
              <w:rPr>
                <w:lang w:val="en-US"/>
              </w:rPr>
              <w:t>UE</w:t>
            </w:r>
          </w:p>
        </w:tc>
      </w:tr>
      <w:tr w:rsidR="00E66A49" w14:paraId="19DAD981" w14:textId="33BA3EBF" w:rsidTr="00F957B9">
        <w:trPr>
          <w:trHeight w:val="776"/>
        </w:trPr>
        <w:tc>
          <w:tcPr>
            <w:tcW w:w="704" w:type="dxa"/>
          </w:tcPr>
          <w:p w14:paraId="235C1198" w14:textId="4A07D882" w:rsidR="00E66A49" w:rsidRDefault="00E66A49" w:rsidP="00A21C34">
            <w:pPr>
              <w:rPr>
                <w:lang w:val="en-US"/>
              </w:rPr>
            </w:pPr>
            <w:r>
              <w:rPr>
                <w:lang w:val="en-US"/>
              </w:rPr>
              <w:t>50-</w:t>
            </w:r>
            <w:r w:rsidR="00F957B9">
              <w:rPr>
                <w:lang w:val="en-US"/>
              </w:rPr>
              <w:t>2</w:t>
            </w:r>
          </w:p>
        </w:tc>
        <w:tc>
          <w:tcPr>
            <w:tcW w:w="2126" w:type="dxa"/>
          </w:tcPr>
          <w:p w14:paraId="1E1BAFB7" w14:textId="564DD544" w:rsidR="00E66A49" w:rsidRDefault="00E66A49" w:rsidP="00A21C34">
            <w:pPr>
              <w:rPr>
                <w:lang w:val="en-US"/>
              </w:rPr>
            </w:pPr>
            <w:r>
              <w:rPr>
                <w:lang w:val="en-US"/>
              </w:rPr>
              <w:t>UCI indication of unused CG-PUSCH transmission occasions</w:t>
            </w:r>
          </w:p>
        </w:tc>
        <w:tc>
          <w:tcPr>
            <w:tcW w:w="3544" w:type="dxa"/>
          </w:tcPr>
          <w:p w14:paraId="2730BB80" w14:textId="6118B3C5" w:rsidR="00E66A49" w:rsidRPr="00642B74" w:rsidRDefault="00E66A49" w:rsidP="00642B74">
            <w:pPr>
              <w:pStyle w:val="ListParagraph"/>
              <w:numPr>
                <w:ilvl w:val="0"/>
                <w:numId w:val="17"/>
              </w:numPr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Multiplexing of the</w:t>
            </w:r>
            <w:r w:rsidR="00057DE0">
              <w:rPr>
                <w:sz w:val="20"/>
                <w:szCs w:val="20"/>
                <w:lang w:val="en-US" w:eastAsia="en-US"/>
              </w:rPr>
              <w:t xml:space="preserve"> </w:t>
            </w:r>
            <w:r w:rsidR="00FB4F68" w:rsidRPr="00FB4F68">
              <w:rPr>
                <w:sz w:val="20"/>
                <w:szCs w:val="20"/>
                <w:lang w:val="en-US" w:eastAsia="en-US"/>
              </w:rPr>
              <w:t>Unused transmission occasions UCI (UTO-UCI)</w:t>
            </w:r>
            <w:r>
              <w:rPr>
                <w:sz w:val="20"/>
                <w:szCs w:val="20"/>
                <w:lang w:val="en-US" w:eastAsia="en-US"/>
              </w:rPr>
              <w:t xml:space="preserve"> on a CG-PUSCH</w:t>
            </w:r>
          </w:p>
        </w:tc>
        <w:tc>
          <w:tcPr>
            <w:tcW w:w="2552" w:type="dxa"/>
          </w:tcPr>
          <w:p w14:paraId="785617C5" w14:textId="14E2D693" w:rsidR="00E66A49" w:rsidRPr="00F957B9" w:rsidRDefault="00F957B9" w:rsidP="00A21C34">
            <w:pPr>
              <w:rPr>
                <w:lang w:val="en-US"/>
              </w:rPr>
            </w:pPr>
            <w:r>
              <w:rPr>
                <w:lang w:val="en-US"/>
              </w:rPr>
              <w:t>Pre-re</w:t>
            </w:r>
            <w:r w:rsidR="00911DAF">
              <w:rPr>
                <w:lang w:val="en-US"/>
              </w:rPr>
              <w:t>q</w:t>
            </w:r>
            <w:r>
              <w:rPr>
                <w:lang w:val="en-US"/>
              </w:rPr>
              <w:t xml:space="preserve">uisite: </w:t>
            </w:r>
            <w:r w:rsidR="00E66A49" w:rsidRPr="00071AE7">
              <w:rPr>
                <w:lang w:val="en-US"/>
              </w:rPr>
              <w:t>One or both of {5-19, 5-20</w:t>
            </w:r>
            <w:r w:rsidR="00E66A49">
              <w:rPr>
                <w:lang w:val="en-US"/>
              </w:rPr>
              <w:t xml:space="preserve">} </w:t>
            </w:r>
          </w:p>
        </w:tc>
        <w:tc>
          <w:tcPr>
            <w:tcW w:w="1272" w:type="dxa"/>
          </w:tcPr>
          <w:p w14:paraId="0B05F2DE" w14:textId="6B0E642F" w:rsidR="00E66A49" w:rsidRPr="00071AE7" w:rsidRDefault="00F957B9" w:rsidP="00A21C34">
            <w:pPr>
              <w:rPr>
                <w:lang w:val="en-US"/>
              </w:rPr>
            </w:pPr>
            <w:r>
              <w:rPr>
                <w:lang w:val="en-US"/>
              </w:rPr>
              <w:t xml:space="preserve">Per </w:t>
            </w:r>
            <w:r w:rsidR="00FA187D">
              <w:rPr>
                <w:lang w:val="en-US"/>
              </w:rPr>
              <w:t>UE</w:t>
            </w:r>
          </w:p>
        </w:tc>
      </w:tr>
      <w:tr w:rsidR="00E66A49" w14:paraId="4CBA2E44" w14:textId="314ED647" w:rsidTr="00F957B9">
        <w:trPr>
          <w:trHeight w:val="776"/>
        </w:trPr>
        <w:tc>
          <w:tcPr>
            <w:tcW w:w="704" w:type="dxa"/>
          </w:tcPr>
          <w:p w14:paraId="57BE5074" w14:textId="53BC85FA" w:rsidR="00E66A49" w:rsidRDefault="00E66A49" w:rsidP="00A21C34">
            <w:pPr>
              <w:rPr>
                <w:lang w:val="en-US"/>
              </w:rPr>
            </w:pPr>
            <w:r>
              <w:rPr>
                <w:lang w:val="en-US"/>
              </w:rPr>
              <w:t>50-</w:t>
            </w:r>
            <w:r w:rsidR="00F957B9">
              <w:rPr>
                <w:lang w:val="en-US"/>
              </w:rPr>
              <w:t>3</w:t>
            </w:r>
          </w:p>
        </w:tc>
        <w:tc>
          <w:tcPr>
            <w:tcW w:w="2126" w:type="dxa"/>
          </w:tcPr>
          <w:p w14:paraId="3B21459D" w14:textId="5D8ECFFB" w:rsidR="00E66A49" w:rsidRDefault="00961AC9" w:rsidP="00A21C34">
            <w:pPr>
              <w:rPr>
                <w:lang w:val="en-US"/>
              </w:rPr>
            </w:pPr>
            <w:r>
              <w:rPr>
                <w:lang w:val="en-US"/>
              </w:rPr>
              <w:t>Unused transmission occasions UCI (</w:t>
            </w:r>
            <w:r w:rsidR="00E66A49">
              <w:rPr>
                <w:lang w:val="en-US"/>
              </w:rPr>
              <w:t>UTO</w:t>
            </w:r>
            <w:r w:rsidR="00E66A49" w:rsidRPr="00AB7E55">
              <w:rPr>
                <w:lang w:val="en-US"/>
              </w:rPr>
              <w:t>-UCI</w:t>
            </w:r>
            <w:r>
              <w:rPr>
                <w:lang w:val="en-US"/>
              </w:rPr>
              <w:t>)</w:t>
            </w:r>
            <w:r w:rsidR="00E66A49" w:rsidRPr="00AB7E55">
              <w:rPr>
                <w:lang w:val="en-US"/>
              </w:rPr>
              <w:t xml:space="preserve"> multiplexing with HARQ ACK</w:t>
            </w:r>
          </w:p>
        </w:tc>
        <w:tc>
          <w:tcPr>
            <w:tcW w:w="3544" w:type="dxa"/>
          </w:tcPr>
          <w:p w14:paraId="067858DA" w14:textId="378B0E5B" w:rsidR="00E66A49" w:rsidRDefault="00E66A49" w:rsidP="00CB451B">
            <w:pPr>
              <w:pStyle w:val="ListParagraph"/>
              <w:numPr>
                <w:ilvl w:val="0"/>
                <w:numId w:val="18"/>
              </w:numPr>
              <w:rPr>
                <w:sz w:val="20"/>
                <w:szCs w:val="20"/>
                <w:lang w:val="en-US" w:eastAsia="en-US"/>
              </w:rPr>
            </w:pPr>
            <w:r w:rsidRPr="00CB451B">
              <w:rPr>
                <w:sz w:val="20"/>
                <w:szCs w:val="20"/>
                <w:lang w:val="en-US" w:eastAsia="en-US"/>
              </w:rPr>
              <w:t xml:space="preserve">Support multiplexing </w:t>
            </w:r>
            <w:r>
              <w:rPr>
                <w:sz w:val="20"/>
                <w:szCs w:val="20"/>
                <w:lang w:val="en-US" w:eastAsia="en-US"/>
              </w:rPr>
              <w:t>UTO</w:t>
            </w:r>
            <w:r w:rsidRPr="00CB451B">
              <w:rPr>
                <w:sz w:val="20"/>
                <w:szCs w:val="20"/>
                <w:lang w:val="en-US" w:eastAsia="en-US"/>
              </w:rPr>
              <w:t>-UCI with HARQ ACK</w:t>
            </w:r>
          </w:p>
        </w:tc>
        <w:tc>
          <w:tcPr>
            <w:tcW w:w="2552" w:type="dxa"/>
          </w:tcPr>
          <w:p w14:paraId="51F55B3E" w14:textId="5D4E822B" w:rsidR="00E66A49" w:rsidRDefault="00F957B9" w:rsidP="00A21C34">
            <w:pPr>
              <w:rPr>
                <w:lang w:val="en-US"/>
              </w:rPr>
            </w:pPr>
            <w:r>
              <w:rPr>
                <w:lang w:val="en-US"/>
              </w:rPr>
              <w:t>Pre-re</w:t>
            </w:r>
            <w:r w:rsidR="00911DAF">
              <w:rPr>
                <w:lang w:val="en-US"/>
              </w:rPr>
              <w:t>q</w:t>
            </w:r>
            <w:r>
              <w:rPr>
                <w:lang w:val="en-US"/>
              </w:rPr>
              <w:t xml:space="preserve">uisite: </w:t>
            </w:r>
            <w:r w:rsidR="00E66A49">
              <w:rPr>
                <w:lang w:val="en-US"/>
              </w:rPr>
              <w:t>50-</w:t>
            </w:r>
            <w:r>
              <w:rPr>
                <w:lang w:val="en-US"/>
              </w:rPr>
              <w:t>2</w:t>
            </w:r>
          </w:p>
        </w:tc>
        <w:tc>
          <w:tcPr>
            <w:tcW w:w="1272" w:type="dxa"/>
          </w:tcPr>
          <w:p w14:paraId="387F332A" w14:textId="53D0B9CD" w:rsidR="00E66A49" w:rsidRDefault="00F957B9" w:rsidP="00A21C34">
            <w:pPr>
              <w:rPr>
                <w:lang w:val="en-US"/>
              </w:rPr>
            </w:pPr>
            <w:r>
              <w:rPr>
                <w:lang w:val="en-US"/>
              </w:rPr>
              <w:t xml:space="preserve">Per </w:t>
            </w:r>
            <w:r w:rsidR="00FA187D">
              <w:rPr>
                <w:lang w:val="en-US"/>
              </w:rPr>
              <w:t>UE</w:t>
            </w:r>
          </w:p>
        </w:tc>
      </w:tr>
    </w:tbl>
    <w:p w14:paraId="560936A2" w14:textId="77777777" w:rsidR="00FA14CA" w:rsidRDefault="00FA14CA" w:rsidP="00FA14CA"/>
    <w:p w14:paraId="5DC4BDE7" w14:textId="6EDECCBD" w:rsidR="006801DB" w:rsidRDefault="006801DB" w:rsidP="002364F0">
      <w:pPr>
        <w:rPr>
          <w:lang w:val="en-US"/>
        </w:rPr>
      </w:pPr>
    </w:p>
    <w:p w14:paraId="10445A01" w14:textId="65BF2491" w:rsidR="00885580" w:rsidRDefault="007820D0" w:rsidP="00090989">
      <w:pPr>
        <w:pStyle w:val="Heading1"/>
      </w:pPr>
      <w:r>
        <w:t>Conclusion</w:t>
      </w:r>
    </w:p>
    <w:p w14:paraId="1F212BE1" w14:textId="6B4315B0" w:rsidR="00F23174" w:rsidRDefault="00497426" w:rsidP="003A4C13">
      <w:r>
        <w:t xml:space="preserve">In this contribution </w:t>
      </w:r>
      <w:r w:rsidR="005C1299">
        <w:t>we make the following proposal:</w:t>
      </w:r>
    </w:p>
    <w:p w14:paraId="417CE939" w14:textId="77777777" w:rsidR="001A335B" w:rsidRPr="00F957B9" w:rsidRDefault="001A335B" w:rsidP="001A335B">
      <w:r>
        <w:rPr>
          <w:b/>
          <w:bCs/>
        </w:rPr>
        <w:t xml:space="preserve">Proposal 1: </w:t>
      </w:r>
      <w:r>
        <w:t>Take the following table as basis for further work on UE feature groups for XR</w:t>
      </w:r>
    </w:p>
    <w:p w14:paraId="700BF3F7" w14:textId="77777777" w:rsidR="001A335B" w:rsidRPr="00FA14CA" w:rsidRDefault="001A335B" w:rsidP="001A335B">
      <w:pPr>
        <w:pStyle w:val="Caption"/>
        <w:keepNext/>
        <w:jc w:val="center"/>
        <w:rPr>
          <w:lang w:val="en-US"/>
        </w:rPr>
      </w:pPr>
      <w:r>
        <w:t xml:space="preserve">Table 1: Set of new Rel-18 UE capabilities for </w:t>
      </w:r>
      <w:r>
        <w:rPr>
          <w:lang w:val="en-US"/>
        </w:rPr>
        <w:t>XR</w:t>
      </w:r>
    </w:p>
    <w:tbl>
      <w:tblPr>
        <w:tblStyle w:val="TableGrid"/>
        <w:tblW w:w="10198" w:type="dxa"/>
        <w:tblLayout w:type="fixed"/>
        <w:tblLook w:val="04A0" w:firstRow="1" w:lastRow="0" w:firstColumn="1" w:lastColumn="0" w:noHBand="0" w:noVBand="1"/>
      </w:tblPr>
      <w:tblGrid>
        <w:gridCol w:w="704"/>
        <w:gridCol w:w="2126"/>
        <w:gridCol w:w="3544"/>
        <w:gridCol w:w="2552"/>
        <w:gridCol w:w="1272"/>
      </w:tblGrid>
      <w:tr w:rsidR="001A335B" w14:paraId="5CF40D1A" w14:textId="77777777" w:rsidTr="002E0972">
        <w:tc>
          <w:tcPr>
            <w:tcW w:w="704" w:type="dxa"/>
          </w:tcPr>
          <w:p w14:paraId="159B36C8" w14:textId="77777777" w:rsidR="001A335B" w:rsidRPr="00F9649E" w:rsidRDefault="001A335B" w:rsidP="002E0972">
            <w:pPr>
              <w:rPr>
                <w:b/>
                <w:bCs/>
              </w:rPr>
            </w:pPr>
            <w:r w:rsidRPr="00F9649E">
              <w:rPr>
                <w:b/>
                <w:bCs/>
              </w:rPr>
              <w:t>FG</w:t>
            </w:r>
          </w:p>
        </w:tc>
        <w:tc>
          <w:tcPr>
            <w:tcW w:w="2126" w:type="dxa"/>
          </w:tcPr>
          <w:p w14:paraId="7E91476E" w14:textId="77777777" w:rsidR="001A335B" w:rsidRPr="00F9649E" w:rsidRDefault="001A335B" w:rsidP="002E0972">
            <w:pPr>
              <w:rPr>
                <w:b/>
                <w:bCs/>
              </w:rPr>
            </w:pPr>
            <w:r w:rsidRPr="00F9649E">
              <w:rPr>
                <w:b/>
                <w:bCs/>
              </w:rPr>
              <w:t>FG name</w:t>
            </w:r>
          </w:p>
        </w:tc>
        <w:tc>
          <w:tcPr>
            <w:tcW w:w="3544" w:type="dxa"/>
          </w:tcPr>
          <w:p w14:paraId="266E50AE" w14:textId="77777777" w:rsidR="001A335B" w:rsidRPr="00F9649E" w:rsidRDefault="001A335B" w:rsidP="002E0972">
            <w:pPr>
              <w:rPr>
                <w:b/>
                <w:bCs/>
              </w:rPr>
            </w:pPr>
            <w:r w:rsidRPr="00F9649E">
              <w:rPr>
                <w:b/>
                <w:bCs/>
              </w:rPr>
              <w:t>Components</w:t>
            </w:r>
          </w:p>
        </w:tc>
        <w:tc>
          <w:tcPr>
            <w:tcW w:w="2552" w:type="dxa"/>
          </w:tcPr>
          <w:p w14:paraId="7119F7A7" w14:textId="77777777" w:rsidR="001A335B" w:rsidRPr="00F9649E" w:rsidRDefault="001A335B" w:rsidP="002E0972">
            <w:pPr>
              <w:rPr>
                <w:b/>
                <w:bCs/>
              </w:rPr>
            </w:pPr>
            <w:r w:rsidRPr="00F9649E">
              <w:rPr>
                <w:b/>
                <w:bCs/>
              </w:rPr>
              <w:t>Note</w:t>
            </w:r>
          </w:p>
        </w:tc>
        <w:tc>
          <w:tcPr>
            <w:tcW w:w="1272" w:type="dxa"/>
          </w:tcPr>
          <w:p w14:paraId="0C3EB6B6" w14:textId="77777777" w:rsidR="001A335B" w:rsidRPr="00F9649E" w:rsidRDefault="001A335B" w:rsidP="002E0972">
            <w:pPr>
              <w:rPr>
                <w:b/>
                <w:bCs/>
              </w:rPr>
            </w:pPr>
            <w:r>
              <w:rPr>
                <w:b/>
                <w:bCs/>
              </w:rPr>
              <w:t>Type</w:t>
            </w:r>
          </w:p>
        </w:tc>
      </w:tr>
      <w:tr w:rsidR="00FA187D" w:rsidRPr="00A659D1" w14:paraId="2573C078" w14:textId="77777777" w:rsidTr="002E0972">
        <w:trPr>
          <w:trHeight w:val="776"/>
        </w:trPr>
        <w:tc>
          <w:tcPr>
            <w:tcW w:w="704" w:type="dxa"/>
          </w:tcPr>
          <w:p w14:paraId="19A78600" w14:textId="77777777" w:rsidR="00FA187D" w:rsidRPr="00FA14CA" w:rsidRDefault="00FA187D" w:rsidP="00FA187D">
            <w:pPr>
              <w:rPr>
                <w:lang w:val="en-US"/>
              </w:rPr>
            </w:pPr>
            <w:r>
              <w:rPr>
                <w:lang w:val="en-US"/>
              </w:rPr>
              <w:t>50-1</w:t>
            </w:r>
          </w:p>
        </w:tc>
        <w:tc>
          <w:tcPr>
            <w:tcW w:w="2126" w:type="dxa"/>
          </w:tcPr>
          <w:p w14:paraId="4ACC6286" w14:textId="310BA0D0" w:rsidR="00FA187D" w:rsidRPr="00FA14CA" w:rsidRDefault="00FA187D" w:rsidP="00FA187D">
            <w:pPr>
              <w:rPr>
                <w:lang w:val="en-US"/>
              </w:rPr>
            </w:pPr>
            <w:r>
              <w:rPr>
                <w:lang w:val="en-US"/>
              </w:rPr>
              <w:t>Multi-PUSCHs for Configured Grant</w:t>
            </w:r>
          </w:p>
        </w:tc>
        <w:tc>
          <w:tcPr>
            <w:tcW w:w="3544" w:type="dxa"/>
          </w:tcPr>
          <w:p w14:paraId="1DEC952F" w14:textId="77777777" w:rsidR="00FA187D" w:rsidRPr="00F957B9" w:rsidRDefault="00FA187D" w:rsidP="00FA187D">
            <w:pPr>
              <w:pStyle w:val="ListParagraph"/>
              <w:numPr>
                <w:ilvl w:val="0"/>
                <w:numId w:val="22"/>
              </w:numPr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Determination of time-domain resource allocation for CG-PUSCHs associated to a multi-PUSCHs CG</w:t>
            </w:r>
          </w:p>
        </w:tc>
        <w:tc>
          <w:tcPr>
            <w:tcW w:w="2552" w:type="dxa"/>
          </w:tcPr>
          <w:p w14:paraId="1823F223" w14:textId="27E49160" w:rsidR="00FA187D" w:rsidRPr="00F957B9" w:rsidRDefault="00FA187D" w:rsidP="00FA187D">
            <w:pPr>
              <w:rPr>
                <w:lang w:val="en-US"/>
              </w:rPr>
            </w:pPr>
            <w:r>
              <w:rPr>
                <w:lang w:val="en-US"/>
              </w:rPr>
              <w:t xml:space="preserve">Pre-requisite: </w:t>
            </w:r>
            <w:r w:rsidRPr="00071AE7">
              <w:rPr>
                <w:lang w:val="en-US"/>
              </w:rPr>
              <w:t>O</w:t>
            </w:r>
            <w:r>
              <w:rPr>
                <w:lang w:val="en-US"/>
              </w:rPr>
              <w:t>n</w:t>
            </w:r>
            <w:r w:rsidRPr="00071AE7">
              <w:rPr>
                <w:lang w:val="en-US"/>
              </w:rPr>
              <w:t>e or both of {5-19, 5-20</w:t>
            </w:r>
            <w:r>
              <w:rPr>
                <w:lang w:val="en-US"/>
              </w:rPr>
              <w:t>} as pre-requisite</w:t>
            </w:r>
          </w:p>
        </w:tc>
        <w:tc>
          <w:tcPr>
            <w:tcW w:w="1272" w:type="dxa"/>
          </w:tcPr>
          <w:p w14:paraId="360CD5D3" w14:textId="14FB98FE" w:rsidR="00FA187D" w:rsidRDefault="00FA187D" w:rsidP="00FA187D">
            <w:pPr>
              <w:rPr>
                <w:lang w:val="en-US"/>
              </w:rPr>
            </w:pPr>
            <w:r>
              <w:rPr>
                <w:lang w:val="en-US"/>
              </w:rPr>
              <w:t>Per UE</w:t>
            </w:r>
          </w:p>
        </w:tc>
      </w:tr>
      <w:tr w:rsidR="00FA187D" w14:paraId="463FD1D5" w14:textId="77777777" w:rsidTr="002E0972">
        <w:trPr>
          <w:trHeight w:val="776"/>
        </w:trPr>
        <w:tc>
          <w:tcPr>
            <w:tcW w:w="704" w:type="dxa"/>
          </w:tcPr>
          <w:p w14:paraId="64AB73A3" w14:textId="77777777" w:rsidR="00FA187D" w:rsidRDefault="00FA187D" w:rsidP="00FA187D">
            <w:pPr>
              <w:rPr>
                <w:lang w:val="en-US"/>
              </w:rPr>
            </w:pPr>
            <w:r>
              <w:rPr>
                <w:lang w:val="en-US"/>
              </w:rPr>
              <w:t>50-2</w:t>
            </w:r>
          </w:p>
        </w:tc>
        <w:tc>
          <w:tcPr>
            <w:tcW w:w="2126" w:type="dxa"/>
          </w:tcPr>
          <w:p w14:paraId="20802F53" w14:textId="77777777" w:rsidR="00FA187D" w:rsidRDefault="00FA187D" w:rsidP="00FA187D">
            <w:pPr>
              <w:rPr>
                <w:lang w:val="en-US"/>
              </w:rPr>
            </w:pPr>
            <w:r>
              <w:rPr>
                <w:lang w:val="en-US"/>
              </w:rPr>
              <w:t>UCI indication of unused CG-PUSCH transmission occasions</w:t>
            </w:r>
          </w:p>
        </w:tc>
        <w:tc>
          <w:tcPr>
            <w:tcW w:w="3544" w:type="dxa"/>
          </w:tcPr>
          <w:p w14:paraId="70A44756" w14:textId="6F01466E" w:rsidR="00FA187D" w:rsidRPr="00642B74" w:rsidRDefault="00FA187D" w:rsidP="00FA187D">
            <w:pPr>
              <w:pStyle w:val="ListParagraph"/>
              <w:numPr>
                <w:ilvl w:val="0"/>
                <w:numId w:val="23"/>
              </w:numPr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 xml:space="preserve">Multiplexing of the </w:t>
            </w:r>
            <w:r w:rsidRPr="00E52821">
              <w:rPr>
                <w:sz w:val="20"/>
                <w:szCs w:val="20"/>
                <w:lang w:val="en-US" w:eastAsia="en-US"/>
              </w:rPr>
              <w:t>Unused transmission occasions UCI (UTO-UCI)</w:t>
            </w:r>
            <w:r>
              <w:rPr>
                <w:sz w:val="20"/>
                <w:szCs w:val="20"/>
                <w:lang w:val="en-US" w:eastAsia="en-US"/>
              </w:rPr>
              <w:t xml:space="preserve"> on a CG-PUSCH</w:t>
            </w:r>
          </w:p>
        </w:tc>
        <w:tc>
          <w:tcPr>
            <w:tcW w:w="2552" w:type="dxa"/>
          </w:tcPr>
          <w:p w14:paraId="69519351" w14:textId="06A9DCFB" w:rsidR="00FA187D" w:rsidRPr="00F957B9" w:rsidRDefault="00FA187D" w:rsidP="00FA187D">
            <w:pPr>
              <w:rPr>
                <w:lang w:val="en-US"/>
              </w:rPr>
            </w:pPr>
            <w:r>
              <w:rPr>
                <w:lang w:val="en-US"/>
              </w:rPr>
              <w:t xml:space="preserve">Pre-requisite: </w:t>
            </w:r>
            <w:r w:rsidRPr="00071AE7">
              <w:rPr>
                <w:lang w:val="en-US"/>
              </w:rPr>
              <w:t>One or both of {5-19, 5-20</w:t>
            </w:r>
            <w:r>
              <w:rPr>
                <w:lang w:val="en-US"/>
              </w:rPr>
              <w:t xml:space="preserve">} </w:t>
            </w:r>
          </w:p>
        </w:tc>
        <w:tc>
          <w:tcPr>
            <w:tcW w:w="1272" w:type="dxa"/>
          </w:tcPr>
          <w:p w14:paraId="798D8BF9" w14:textId="260F8945" w:rsidR="00FA187D" w:rsidRPr="00071AE7" w:rsidRDefault="00FA187D" w:rsidP="00FA187D">
            <w:pPr>
              <w:rPr>
                <w:lang w:val="en-US"/>
              </w:rPr>
            </w:pPr>
            <w:r>
              <w:rPr>
                <w:lang w:val="en-US"/>
              </w:rPr>
              <w:t>Per UE</w:t>
            </w:r>
          </w:p>
        </w:tc>
      </w:tr>
      <w:tr w:rsidR="00FA187D" w14:paraId="60EE643A" w14:textId="77777777" w:rsidTr="002E0972">
        <w:trPr>
          <w:trHeight w:val="776"/>
        </w:trPr>
        <w:tc>
          <w:tcPr>
            <w:tcW w:w="704" w:type="dxa"/>
          </w:tcPr>
          <w:p w14:paraId="1961B452" w14:textId="77777777" w:rsidR="00FA187D" w:rsidRDefault="00FA187D" w:rsidP="00FA187D">
            <w:pPr>
              <w:rPr>
                <w:lang w:val="en-US"/>
              </w:rPr>
            </w:pPr>
            <w:r>
              <w:rPr>
                <w:lang w:val="en-US"/>
              </w:rPr>
              <w:t>50-3</w:t>
            </w:r>
          </w:p>
        </w:tc>
        <w:tc>
          <w:tcPr>
            <w:tcW w:w="2126" w:type="dxa"/>
          </w:tcPr>
          <w:p w14:paraId="544F5C65" w14:textId="77777777" w:rsidR="00FA187D" w:rsidRDefault="00FA187D" w:rsidP="00FA187D">
            <w:pPr>
              <w:rPr>
                <w:lang w:val="en-US"/>
              </w:rPr>
            </w:pPr>
            <w:r>
              <w:rPr>
                <w:lang w:val="en-US"/>
              </w:rPr>
              <w:t>Unused transmission occasions UCI (UTO</w:t>
            </w:r>
            <w:r w:rsidRPr="00AB7E55">
              <w:rPr>
                <w:lang w:val="en-US"/>
              </w:rPr>
              <w:t>-UCI</w:t>
            </w:r>
            <w:r>
              <w:rPr>
                <w:lang w:val="en-US"/>
              </w:rPr>
              <w:t>)</w:t>
            </w:r>
            <w:r w:rsidRPr="00AB7E55">
              <w:rPr>
                <w:lang w:val="en-US"/>
              </w:rPr>
              <w:t xml:space="preserve"> multiplexing with HARQ ACK</w:t>
            </w:r>
          </w:p>
        </w:tc>
        <w:tc>
          <w:tcPr>
            <w:tcW w:w="3544" w:type="dxa"/>
          </w:tcPr>
          <w:p w14:paraId="039867C9" w14:textId="77777777" w:rsidR="00FA187D" w:rsidRDefault="00FA187D" w:rsidP="00FA187D">
            <w:pPr>
              <w:pStyle w:val="ListParagraph"/>
              <w:numPr>
                <w:ilvl w:val="0"/>
                <w:numId w:val="24"/>
              </w:numPr>
              <w:rPr>
                <w:sz w:val="20"/>
                <w:szCs w:val="20"/>
                <w:lang w:val="en-US" w:eastAsia="en-US"/>
              </w:rPr>
            </w:pPr>
            <w:r w:rsidRPr="00CB451B">
              <w:rPr>
                <w:sz w:val="20"/>
                <w:szCs w:val="20"/>
                <w:lang w:val="en-US" w:eastAsia="en-US"/>
              </w:rPr>
              <w:t xml:space="preserve">Support multiplexing </w:t>
            </w:r>
            <w:r>
              <w:rPr>
                <w:sz w:val="20"/>
                <w:szCs w:val="20"/>
                <w:lang w:val="en-US" w:eastAsia="en-US"/>
              </w:rPr>
              <w:t>UTO</w:t>
            </w:r>
            <w:r w:rsidRPr="00CB451B">
              <w:rPr>
                <w:sz w:val="20"/>
                <w:szCs w:val="20"/>
                <w:lang w:val="en-US" w:eastAsia="en-US"/>
              </w:rPr>
              <w:t>-UCI with HARQ ACK</w:t>
            </w:r>
          </w:p>
        </w:tc>
        <w:tc>
          <w:tcPr>
            <w:tcW w:w="2552" w:type="dxa"/>
          </w:tcPr>
          <w:p w14:paraId="08D23C60" w14:textId="3D8F3923" w:rsidR="00FA187D" w:rsidRDefault="00FA187D" w:rsidP="00FA187D">
            <w:pPr>
              <w:rPr>
                <w:lang w:val="en-US"/>
              </w:rPr>
            </w:pPr>
            <w:r>
              <w:rPr>
                <w:lang w:val="en-US"/>
              </w:rPr>
              <w:t>Pre-requisite: 50-2</w:t>
            </w:r>
          </w:p>
        </w:tc>
        <w:tc>
          <w:tcPr>
            <w:tcW w:w="1272" w:type="dxa"/>
          </w:tcPr>
          <w:p w14:paraId="0462E4C1" w14:textId="715941E3" w:rsidR="00FA187D" w:rsidRDefault="00FA187D" w:rsidP="00FA187D">
            <w:pPr>
              <w:rPr>
                <w:lang w:val="en-US"/>
              </w:rPr>
            </w:pPr>
            <w:r>
              <w:rPr>
                <w:lang w:val="en-US"/>
              </w:rPr>
              <w:t>Per UE</w:t>
            </w:r>
          </w:p>
        </w:tc>
      </w:tr>
    </w:tbl>
    <w:p w14:paraId="4F93F6AF" w14:textId="77777777" w:rsidR="00A54A80" w:rsidRPr="00CE41E8" w:rsidRDefault="00A54A80" w:rsidP="00A54A80"/>
    <w:p w14:paraId="757A361A" w14:textId="77777777" w:rsidR="00A54A80" w:rsidRPr="005C1299" w:rsidRDefault="00A54A80" w:rsidP="001F201D">
      <w:pPr>
        <w:rPr>
          <w:b/>
          <w:bCs/>
          <w:lang w:val="en-US"/>
        </w:rPr>
      </w:pPr>
    </w:p>
    <w:p w14:paraId="0D3F07B4" w14:textId="13EA617A" w:rsidR="00AC6AF3" w:rsidRDefault="00AC6AF3" w:rsidP="00AC6AF3">
      <w:pPr>
        <w:pStyle w:val="Heading1"/>
        <w:numPr>
          <w:ilvl w:val="0"/>
          <w:numId w:val="0"/>
        </w:numPr>
        <w:ind w:left="432" w:hanging="432"/>
      </w:pPr>
      <w:r>
        <w:t>References</w:t>
      </w:r>
    </w:p>
    <w:p w14:paraId="48CBFBDF" w14:textId="0EFD0C81" w:rsidR="000C5B5B" w:rsidRDefault="00AC6AF3" w:rsidP="00090989">
      <w:pPr>
        <w:pStyle w:val="ListParagraph"/>
        <w:numPr>
          <w:ilvl w:val="0"/>
          <w:numId w:val="4"/>
        </w:numPr>
        <w:rPr>
          <w:sz w:val="20"/>
          <w:szCs w:val="20"/>
          <w:lang w:val="en-US"/>
        </w:rPr>
      </w:pPr>
      <w:r w:rsidRPr="000A26B5">
        <w:rPr>
          <w:sz w:val="20"/>
          <w:szCs w:val="20"/>
          <w:lang w:val="en-US"/>
        </w:rPr>
        <w:t>R1-230</w:t>
      </w:r>
      <w:r w:rsidR="000A26B5">
        <w:rPr>
          <w:sz w:val="20"/>
          <w:szCs w:val="20"/>
          <w:lang w:val="en-US"/>
        </w:rPr>
        <w:t>6223</w:t>
      </w:r>
      <w:r w:rsidRPr="000A26B5">
        <w:rPr>
          <w:sz w:val="20"/>
          <w:szCs w:val="20"/>
          <w:lang w:val="en-US"/>
        </w:rPr>
        <w:t>, “</w:t>
      </w:r>
      <w:r w:rsidR="000A26B5" w:rsidRPr="000A26B5">
        <w:rPr>
          <w:sz w:val="20"/>
          <w:szCs w:val="20"/>
          <w:lang w:val="en-US"/>
        </w:rPr>
        <w:t>Updated RAN1 UE features list for Rel-18 NR after RAN1#113</w:t>
      </w:r>
      <w:r w:rsidRPr="000A26B5">
        <w:rPr>
          <w:sz w:val="20"/>
          <w:szCs w:val="20"/>
          <w:lang w:val="en-US"/>
        </w:rPr>
        <w:t xml:space="preserve">” Moderators (AT&amp;T, NTT DOCOMO, INC.), </w:t>
      </w:r>
      <w:r w:rsidR="000A26B5">
        <w:rPr>
          <w:sz w:val="20"/>
          <w:szCs w:val="20"/>
          <w:lang w:val="en-US"/>
        </w:rPr>
        <w:t>May</w:t>
      </w:r>
      <w:r w:rsidRPr="000A26B5">
        <w:rPr>
          <w:sz w:val="20"/>
          <w:szCs w:val="20"/>
          <w:lang w:val="en-US"/>
        </w:rPr>
        <w:t xml:space="preserve"> 2023</w:t>
      </w:r>
    </w:p>
    <w:p w14:paraId="5DACF209" w14:textId="0A740082" w:rsidR="00F22F2F" w:rsidRDefault="00F22F2F" w:rsidP="00090989">
      <w:pPr>
        <w:pStyle w:val="ListParagraph"/>
        <w:numPr>
          <w:ilvl w:val="0"/>
          <w:numId w:val="4"/>
        </w:num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RP-230786, “</w:t>
      </w:r>
      <w:r w:rsidR="00F659A9" w:rsidRPr="00F659A9">
        <w:rPr>
          <w:sz w:val="20"/>
          <w:szCs w:val="20"/>
          <w:lang w:val="en-US"/>
        </w:rPr>
        <w:t>Updated WID on XR Enhancements for NR</w:t>
      </w:r>
      <w:r w:rsidR="00F659A9">
        <w:rPr>
          <w:sz w:val="20"/>
          <w:szCs w:val="20"/>
          <w:lang w:val="en-US"/>
        </w:rPr>
        <w:t>”, Nokia, Qualcomm, March 2023</w:t>
      </w:r>
    </w:p>
    <w:p w14:paraId="1F4423D7" w14:textId="441CEBAB" w:rsidR="00F659A9" w:rsidRPr="000A26B5" w:rsidRDefault="00F659A9" w:rsidP="00090989">
      <w:pPr>
        <w:pStyle w:val="ListParagraph"/>
        <w:numPr>
          <w:ilvl w:val="0"/>
          <w:numId w:val="4"/>
        </w:num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RP-231483, “</w:t>
      </w:r>
      <w:r w:rsidRPr="00F659A9">
        <w:rPr>
          <w:sz w:val="20"/>
          <w:szCs w:val="20"/>
          <w:lang w:val="en-US"/>
        </w:rPr>
        <w:t>Endorsed summary of offline discussion on XR</w:t>
      </w:r>
      <w:r>
        <w:rPr>
          <w:sz w:val="20"/>
          <w:szCs w:val="20"/>
          <w:lang w:val="en-US"/>
        </w:rPr>
        <w:t>”, Offline session moderator (Nokia), June 2023</w:t>
      </w:r>
    </w:p>
    <w:p w14:paraId="54EC168F" w14:textId="77777777" w:rsidR="000A26B5" w:rsidRDefault="000A26B5">
      <w:pPr>
        <w:overflowPunct/>
        <w:autoSpaceDE/>
        <w:autoSpaceDN/>
        <w:adjustRightInd/>
        <w:spacing w:after="0"/>
        <w:textAlignment w:val="auto"/>
      </w:pPr>
    </w:p>
    <w:sectPr w:rsidR="000A26B5" w:rsidSect="00660AF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3DB96B" w14:textId="77777777" w:rsidR="00C10876" w:rsidRDefault="00C10876">
      <w:r>
        <w:separator/>
      </w:r>
    </w:p>
  </w:endnote>
  <w:endnote w:type="continuationSeparator" w:id="0">
    <w:p w14:paraId="540989C1" w14:textId="77777777" w:rsidR="00C10876" w:rsidRDefault="00C10876">
      <w:r>
        <w:continuationSeparator/>
      </w:r>
    </w:p>
  </w:endnote>
  <w:endnote w:type="continuationNotice" w:id="1">
    <w:p w14:paraId="6D67F455" w14:textId="77777777" w:rsidR="00C10876" w:rsidRDefault="00C1087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6E5AE2" w14:textId="77777777" w:rsidR="00C10876" w:rsidRDefault="00C10876">
      <w:r>
        <w:separator/>
      </w:r>
    </w:p>
  </w:footnote>
  <w:footnote w:type="continuationSeparator" w:id="0">
    <w:p w14:paraId="5689DE4F" w14:textId="77777777" w:rsidR="00C10876" w:rsidRDefault="00C10876">
      <w:r>
        <w:continuationSeparator/>
      </w:r>
    </w:p>
  </w:footnote>
  <w:footnote w:type="continuationNotice" w:id="1">
    <w:p w14:paraId="7C7B257D" w14:textId="77777777" w:rsidR="00C10876" w:rsidRDefault="00C1087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131D29"/>
    <w:multiLevelType w:val="hybridMultilevel"/>
    <w:tmpl w:val="40D0C46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E7580D"/>
    <w:multiLevelType w:val="hybridMultilevel"/>
    <w:tmpl w:val="40D0C4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6E0E52"/>
    <w:multiLevelType w:val="hybridMultilevel"/>
    <w:tmpl w:val="40D0C46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4CE6F4A"/>
    <w:multiLevelType w:val="hybridMultilevel"/>
    <w:tmpl w:val="32183522"/>
    <w:lvl w:ilvl="0" w:tplc="6CEE4F78">
      <w:start w:val="5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7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351762"/>
    <w:multiLevelType w:val="hybridMultilevel"/>
    <w:tmpl w:val="40D0C46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75715B4"/>
    <w:multiLevelType w:val="hybridMultilevel"/>
    <w:tmpl w:val="40D0C46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CC727E5"/>
    <w:multiLevelType w:val="hybridMultilevel"/>
    <w:tmpl w:val="8ECED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3D0780"/>
    <w:multiLevelType w:val="hybridMultilevel"/>
    <w:tmpl w:val="40D0C46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8D10DAD"/>
    <w:multiLevelType w:val="hybridMultilevel"/>
    <w:tmpl w:val="40D0C46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8EB7E6C"/>
    <w:multiLevelType w:val="hybridMultilevel"/>
    <w:tmpl w:val="40D0C46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F5473C7"/>
    <w:multiLevelType w:val="hybridMultilevel"/>
    <w:tmpl w:val="F4E0BA56"/>
    <w:lvl w:ilvl="0" w:tplc="92403D00">
      <w:start w:val="40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65E37AB3"/>
    <w:multiLevelType w:val="hybridMultilevel"/>
    <w:tmpl w:val="DFDEF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B9195C"/>
    <w:multiLevelType w:val="hybridMultilevel"/>
    <w:tmpl w:val="C87AAC30"/>
    <w:lvl w:ilvl="0" w:tplc="2C6C7318">
      <w:start w:val="7"/>
      <w:numFmt w:val="bullet"/>
      <w:lvlText w:val="-"/>
      <w:lvlJc w:val="left"/>
      <w:rPr>
        <w:rFonts w:ascii="Times New Roman" w:eastAsia="Malgun Gothic" w:hAnsi="Times New Roman" w:cs="Times New Roman" w:hint="default"/>
        <w:color w:val="ED7D31"/>
      </w:rPr>
    </w:lvl>
    <w:lvl w:ilvl="1" w:tplc="04070003" w:tentative="1">
      <w:start w:val="1"/>
      <w:numFmt w:val="bullet"/>
      <w:lvlText w:val="o"/>
      <w:lvlJc w:val="left"/>
      <w:pPr>
        <w:ind w:left="269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4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1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5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5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2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01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737" w:hanging="360"/>
      </w:pPr>
      <w:rPr>
        <w:rFonts w:ascii="Wingdings" w:hAnsi="Wingdings" w:hint="default"/>
      </w:rPr>
    </w:lvl>
  </w:abstractNum>
  <w:abstractNum w:abstractNumId="17" w15:restartNumberingAfterBreak="0">
    <w:nsid w:val="69B64A7E"/>
    <w:multiLevelType w:val="hybridMultilevel"/>
    <w:tmpl w:val="9F4E1A70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CF9691A"/>
    <w:multiLevelType w:val="hybridMultilevel"/>
    <w:tmpl w:val="C90C701A"/>
    <w:lvl w:ilvl="0" w:tplc="B9E62E3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D1879E4"/>
    <w:multiLevelType w:val="hybridMultilevel"/>
    <w:tmpl w:val="FC9A4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E3481D"/>
    <w:multiLevelType w:val="hybridMultilevel"/>
    <w:tmpl w:val="9A9610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814FE6"/>
    <w:multiLevelType w:val="hybridMultilevel"/>
    <w:tmpl w:val="DF4CF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C6733C"/>
    <w:multiLevelType w:val="multilevel"/>
    <w:tmpl w:val="75C673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2C12DD"/>
    <w:multiLevelType w:val="hybridMultilevel"/>
    <w:tmpl w:val="40D0C46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11961443">
    <w:abstractNumId w:val="4"/>
  </w:num>
  <w:num w:numId="2" w16cid:durableId="357124585">
    <w:abstractNumId w:val="7"/>
  </w:num>
  <w:num w:numId="3" w16cid:durableId="1559780918">
    <w:abstractNumId w:val="0"/>
  </w:num>
  <w:num w:numId="4" w16cid:durableId="718750690">
    <w:abstractNumId w:val="18"/>
  </w:num>
  <w:num w:numId="5" w16cid:durableId="1547567976">
    <w:abstractNumId w:val="6"/>
  </w:num>
  <w:num w:numId="6" w16cid:durableId="1485706495">
    <w:abstractNumId w:val="17"/>
  </w:num>
  <w:num w:numId="7" w16cid:durableId="1709142021">
    <w:abstractNumId w:val="5"/>
  </w:num>
  <w:num w:numId="8" w16cid:durableId="1316760466">
    <w:abstractNumId w:val="14"/>
  </w:num>
  <w:num w:numId="9" w16cid:durableId="440952079">
    <w:abstractNumId w:val="10"/>
  </w:num>
  <w:num w:numId="10" w16cid:durableId="1177697182">
    <w:abstractNumId w:val="20"/>
  </w:num>
  <w:num w:numId="11" w16cid:durableId="50622417">
    <w:abstractNumId w:val="16"/>
  </w:num>
  <w:num w:numId="12" w16cid:durableId="1302345153">
    <w:abstractNumId w:val="19"/>
  </w:num>
  <w:num w:numId="13" w16cid:durableId="236017593">
    <w:abstractNumId w:val="2"/>
  </w:num>
  <w:num w:numId="14" w16cid:durableId="396243372">
    <w:abstractNumId w:val="1"/>
  </w:num>
  <w:num w:numId="15" w16cid:durableId="1309893799">
    <w:abstractNumId w:val="23"/>
  </w:num>
  <w:num w:numId="16" w16cid:durableId="1657613315">
    <w:abstractNumId w:val="11"/>
  </w:num>
  <w:num w:numId="17" w16cid:durableId="295724848">
    <w:abstractNumId w:val="3"/>
  </w:num>
  <w:num w:numId="18" w16cid:durableId="1272132731">
    <w:abstractNumId w:val="8"/>
  </w:num>
  <w:num w:numId="19" w16cid:durableId="676425001">
    <w:abstractNumId w:val="15"/>
  </w:num>
  <w:num w:numId="20" w16cid:durableId="2106804126">
    <w:abstractNumId w:val="21"/>
  </w:num>
  <w:num w:numId="21" w16cid:durableId="1351489223">
    <w:abstractNumId w:val="22"/>
  </w:num>
  <w:num w:numId="22" w16cid:durableId="1301037587">
    <w:abstractNumId w:val="9"/>
  </w:num>
  <w:num w:numId="23" w16cid:durableId="938172619">
    <w:abstractNumId w:val="13"/>
  </w:num>
  <w:num w:numId="24" w16cid:durableId="1311204824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800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005B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3B65"/>
    <w:rsid w:val="0003479E"/>
    <w:rsid w:val="00035691"/>
    <w:rsid w:val="0003657B"/>
    <w:rsid w:val="0003767C"/>
    <w:rsid w:val="00040833"/>
    <w:rsid w:val="00040F4F"/>
    <w:rsid w:val="0004132D"/>
    <w:rsid w:val="00041C9D"/>
    <w:rsid w:val="00042D46"/>
    <w:rsid w:val="00044CFA"/>
    <w:rsid w:val="000454E0"/>
    <w:rsid w:val="0004584D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6BDE"/>
    <w:rsid w:val="00057DE0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7FB"/>
    <w:rsid w:val="000719BF"/>
    <w:rsid w:val="00071AE7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902C2"/>
    <w:rsid w:val="00090989"/>
    <w:rsid w:val="00091A92"/>
    <w:rsid w:val="00093C49"/>
    <w:rsid w:val="00095A80"/>
    <w:rsid w:val="0009607C"/>
    <w:rsid w:val="000973E1"/>
    <w:rsid w:val="00097700"/>
    <w:rsid w:val="000A1402"/>
    <w:rsid w:val="000A20BA"/>
    <w:rsid w:val="000A245A"/>
    <w:rsid w:val="000A262C"/>
    <w:rsid w:val="000A26B5"/>
    <w:rsid w:val="000A3C8D"/>
    <w:rsid w:val="000A3DFE"/>
    <w:rsid w:val="000A40EC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C1D59"/>
    <w:rsid w:val="000C2B09"/>
    <w:rsid w:val="000C30CF"/>
    <w:rsid w:val="000C501D"/>
    <w:rsid w:val="000C5348"/>
    <w:rsid w:val="000C5B5B"/>
    <w:rsid w:val="000C5CBA"/>
    <w:rsid w:val="000C686C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598D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262"/>
    <w:rsid w:val="000E53AB"/>
    <w:rsid w:val="000E5716"/>
    <w:rsid w:val="000E6337"/>
    <w:rsid w:val="000E7A79"/>
    <w:rsid w:val="000F15B2"/>
    <w:rsid w:val="000F19DE"/>
    <w:rsid w:val="000F2222"/>
    <w:rsid w:val="000F2E1F"/>
    <w:rsid w:val="000F37B0"/>
    <w:rsid w:val="000F4595"/>
    <w:rsid w:val="000F4CB2"/>
    <w:rsid w:val="000F4E44"/>
    <w:rsid w:val="000F4E90"/>
    <w:rsid w:val="000F568D"/>
    <w:rsid w:val="000F5D39"/>
    <w:rsid w:val="000F68D0"/>
    <w:rsid w:val="000F6B15"/>
    <w:rsid w:val="00100457"/>
    <w:rsid w:val="0010170B"/>
    <w:rsid w:val="00101C4F"/>
    <w:rsid w:val="00102C9F"/>
    <w:rsid w:val="00103FC9"/>
    <w:rsid w:val="00105E8F"/>
    <w:rsid w:val="001068D2"/>
    <w:rsid w:val="001069F2"/>
    <w:rsid w:val="00106A1B"/>
    <w:rsid w:val="00106DBD"/>
    <w:rsid w:val="001103BD"/>
    <w:rsid w:val="00111208"/>
    <w:rsid w:val="001115E4"/>
    <w:rsid w:val="00111808"/>
    <w:rsid w:val="00112220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6AD"/>
    <w:rsid w:val="0013678C"/>
    <w:rsid w:val="00136955"/>
    <w:rsid w:val="00136ACB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47276"/>
    <w:rsid w:val="00150175"/>
    <w:rsid w:val="001502C8"/>
    <w:rsid w:val="00151011"/>
    <w:rsid w:val="00151224"/>
    <w:rsid w:val="0015130F"/>
    <w:rsid w:val="001532BA"/>
    <w:rsid w:val="00153FED"/>
    <w:rsid w:val="001543BF"/>
    <w:rsid w:val="00155A77"/>
    <w:rsid w:val="00155BFD"/>
    <w:rsid w:val="00156ABA"/>
    <w:rsid w:val="00157390"/>
    <w:rsid w:val="00160998"/>
    <w:rsid w:val="00160CD6"/>
    <w:rsid w:val="00160F5F"/>
    <w:rsid w:val="001613B1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6D4C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57F"/>
    <w:rsid w:val="001818A7"/>
    <w:rsid w:val="00182647"/>
    <w:rsid w:val="00182725"/>
    <w:rsid w:val="001829C8"/>
    <w:rsid w:val="00184239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335B"/>
    <w:rsid w:val="001A4741"/>
    <w:rsid w:val="001A5510"/>
    <w:rsid w:val="001A5C7B"/>
    <w:rsid w:val="001A5E19"/>
    <w:rsid w:val="001A63D8"/>
    <w:rsid w:val="001B001E"/>
    <w:rsid w:val="001B01FA"/>
    <w:rsid w:val="001B0832"/>
    <w:rsid w:val="001B0A2D"/>
    <w:rsid w:val="001B18A7"/>
    <w:rsid w:val="001B2762"/>
    <w:rsid w:val="001B36FC"/>
    <w:rsid w:val="001B38EE"/>
    <w:rsid w:val="001B41ED"/>
    <w:rsid w:val="001B4607"/>
    <w:rsid w:val="001B7E0C"/>
    <w:rsid w:val="001C0674"/>
    <w:rsid w:val="001C0945"/>
    <w:rsid w:val="001C1405"/>
    <w:rsid w:val="001C1B93"/>
    <w:rsid w:val="001C226F"/>
    <w:rsid w:val="001C5296"/>
    <w:rsid w:val="001C66AC"/>
    <w:rsid w:val="001C6754"/>
    <w:rsid w:val="001C77F0"/>
    <w:rsid w:val="001D30C9"/>
    <w:rsid w:val="001D445B"/>
    <w:rsid w:val="001D46A0"/>
    <w:rsid w:val="001D50C2"/>
    <w:rsid w:val="001D753C"/>
    <w:rsid w:val="001D7CA4"/>
    <w:rsid w:val="001D7E58"/>
    <w:rsid w:val="001E0425"/>
    <w:rsid w:val="001E13B3"/>
    <w:rsid w:val="001E2D84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19B"/>
    <w:rsid w:val="001F1987"/>
    <w:rsid w:val="001F201D"/>
    <w:rsid w:val="001F207B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1F78CF"/>
    <w:rsid w:val="0020148F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06F0F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336E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64F0"/>
    <w:rsid w:val="002366EE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34A7"/>
    <w:rsid w:val="00253EC2"/>
    <w:rsid w:val="002551BD"/>
    <w:rsid w:val="002568D0"/>
    <w:rsid w:val="0025706E"/>
    <w:rsid w:val="00260AEE"/>
    <w:rsid w:val="002621A6"/>
    <w:rsid w:val="00262661"/>
    <w:rsid w:val="00262D9D"/>
    <w:rsid w:val="002632DF"/>
    <w:rsid w:val="00263946"/>
    <w:rsid w:val="00263AFF"/>
    <w:rsid w:val="002640BA"/>
    <w:rsid w:val="00264CF2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778BD"/>
    <w:rsid w:val="002815FA"/>
    <w:rsid w:val="002824C2"/>
    <w:rsid w:val="00284E32"/>
    <w:rsid w:val="00285137"/>
    <w:rsid w:val="002851EB"/>
    <w:rsid w:val="00285510"/>
    <w:rsid w:val="00285BD1"/>
    <w:rsid w:val="00285DE2"/>
    <w:rsid w:val="0028616D"/>
    <w:rsid w:val="00286965"/>
    <w:rsid w:val="0029136E"/>
    <w:rsid w:val="00292399"/>
    <w:rsid w:val="00292458"/>
    <w:rsid w:val="00294445"/>
    <w:rsid w:val="00294B4D"/>
    <w:rsid w:val="0029537E"/>
    <w:rsid w:val="002960D5"/>
    <w:rsid w:val="00297926"/>
    <w:rsid w:val="00297B5F"/>
    <w:rsid w:val="002A0147"/>
    <w:rsid w:val="002A02C9"/>
    <w:rsid w:val="002A1062"/>
    <w:rsid w:val="002A13B9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B694C"/>
    <w:rsid w:val="002C0BE3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2010"/>
    <w:rsid w:val="002D365F"/>
    <w:rsid w:val="002D51DF"/>
    <w:rsid w:val="002D6892"/>
    <w:rsid w:val="002D68C2"/>
    <w:rsid w:val="002D7C86"/>
    <w:rsid w:val="002E0692"/>
    <w:rsid w:val="002E0972"/>
    <w:rsid w:val="002E152D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0ACD"/>
    <w:rsid w:val="002F1038"/>
    <w:rsid w:val="002F22FF"/>
    <w:rsid w:val="002F2D8F"/>
    <w:rsid w:val="002F5BE4"/>
    <w:rsid w:val="002F695B"/>
    <w:rsid w:val="002F7022"/>
    <w:rsid w:val="002F72DA"/>
    <w:rsid w:val="002F76B1"/>
    <w:rsid w:val="002F7D66"/>
    <w:rsid w:val="002F7DBE"/>
    <w:rsid w:val="0030090B"/>
    <w:rsid w:val="00302AE8"/>
    <w:rsid w:val="00302BB1"/>
    <w:rsid w:val="003030F0"/>
    <w:rsid w:val="00303F0C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0D1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122"/>
    <w:rsid w:val="00314B0A"/>
    <w:rsid w:val="003150CE"/>
    <w:rsid w:val="00315AAB"/>
    <w:rsid w:val="00316124"/>
    <w:rsid w:val="003175E1"/>
    <w:rsid w:val="003176EC"/>
    <w:rsid w:val="00320299"/>
    <w:rsid w:val="00321154"/>
    <w:rsid w:val="003211B0"/>
    <w:rsid w:val="00321EDA"/>
    <w:rsid w:val="003224AA"/>
    <w:rsid w:val="003224E7"/>
    <w:rsid w:val="0032298A"/>
    <w:rsid w:val="003237BA"/>
    <w:rsid w:val="003251B4"/>
    <w:rsid w:val="00325D7A"/>
    <w:rsid w:val="00326145"/>
    <w:rsid w:val="003262F7"/>
    <w:rsid w:val="00327163"/>
    <w:rsid w:val="00327305"/>
    <w:rsid w:val="00327531"/>
    <w:rsid w:val="00330187"/>
    <w:rsid w:val="00330A62"/>
    <w:rsid w:val="00331C77"/>
    <w:rsid w:val="00331DB6"/>
    <w:rsid w:val="00331F96"/>
    <w:rsid w:val="00332B55"/>
    <w:rsid w:val="003336B9"/>
    <w:rsid w:val="0033476C"/>
    <w:rsid w:val="00335EA8"/>
    <w:rsid w:val="003363DD"/>
    <w:rsid w:val="0033647C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925"/>
    <w:rsid w:val="00346FED"/>
    <w:rsid w:val="003501B6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57D49"/>
    <w:rsid w:val="00361412"/>
    <w:rsid w:val="003615CA"/>
    <w:rsid w:val="00362F59"/>
    <w:rsid w:val="00363849"/>
    <w:rsid w:val="00363B2C"/>
    <w:rsid w:val="003642A6"/>
    <w:rsid w:val="00364763"/>
    <w:rsid w:val="0036488A"/>
    <w:rsid w:val="00365C3D"/>
    <w:rsid w:val="00366C1B"/>
    <w:rsid w:val="00367337"/>
    <w:rsid w:val="00367367"/>
    <w:rsid w:val="00367FD8"/>
    <w:rsid w:val="0037004E"/>
    <w:rsid w:val="0037012A"/>
    <w:rsid w:val="0037049D"/>
    <w:rsid w:val="00370B63"/>
    <w:rsid w:val="00370FCC"/>
    <w:rsid w:val="003711AF"/>
    <w:rsid w:val="003735C6"/>
    <w:rsid w:val="00374848"/>
    <w:rsid w:val="003757A1"/>
    <w:rsid w:val="00375D09"/>
    <w:rsid w:val="003762DC"/>
    <w:rsid w:val="00376990"/>
    <w:rsid w:val="0037739D"/>
    <w:rsid w:val="0037751C"/>
    <w:rsid w:val="00377D61"/>
    <w:rsid w:val="00380B66"/>
    <w:rsid w:val="00380F3F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1257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13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1BC9"/>
    <w:rsid w:val="003B24D7"/>
    <w:rsid w:val="003B2E9B"/>
    <w:rsid w:val="003B2F8D"/>
    <w:rsid w:val="003B3C64"/>
    <w:rsid w:val="003B45AF"/>
    <w:rsid w:val="003B4FAA"/>
    <w:rsid w:val="003B547A"/>
    <w:rsid w:val="003B5D31"/>
    <w:rsid w:val="003B5EBC"/>
    <w:rsid w:val="003B6EA0"/>
    <w:rsid w:val="003B6EC0"/>
    <w:rsid w:val="003B75B9"/>
    <w:rsid w:val="003C087B"/>
    <w:rsid w:val="003C0DA2"/>
    <w:rsid w:val="003C0DED"/>
    <w:rsid w:val="003C1A18"/>
    <w:rsid w:val="003C2FE6"/>
    <w:rsid w:val="003C5C41"/>
    <w:rsid w:val="003C669D"/>
    <w:rsid w:val="003C66C4"/>
    <w:rsid w:val="003C6877"/>
    <w:rsid w:val="003C693D"/>
    <w:rsid w:val="003C7062"/>
    <w:rsid w:val="003C7461"/>
    <w:rsid w:val="003D0788"/>
    <w:rsid w:val="003D132A"/>
    <w:rsid w:val="003D1517"/>
    <w:rsid w:val="003D1D50"/>
    <w:rsid w:val="003D232D"/>
    <w:rsid w:val="003D286B"/>
    <w:rsid w:val="003D2908"/>
    <w:rsid w:val="003D2938"/>
    <w:rsid w:val="003D35DC"/>
    <w:rsid w:val="003D3FBA"/>
    <w:rsid w:val="003D402B"/>
    <w:rsid w:val="003D54B0"/>
    <w:rsid w:val="003D764F"/>
    <w:rsid w:val="003D76EF"/>
    <w:rsid w:val="003E0042"/>
    <w:rsid w:val="003E0392"/>
    <w:rsid w:val="003E0667"/>
    <w:rsid w:val="003E0BCE"/>
    <w:rsid w:val="003E0DF3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3148"/>
    <w:rsid w:val="004042C6"/>
    <w:rsid w:val="00406B4D"/>
    <w:rsid w:val="0041443C"/>
    <w:rsid w:val="0041488F"/>
    <w:rsid w:val="004154F7"/>
    <w:rsid w:val="00416D44"/>
    <w:rsid w:val="004176FF"/>
    <w:rsid w:val="00417A1E"/>
    <w:rsid w:val="00421A27"/>
    <w:rsid w:val="00421D0A"/>
    <w:rsid w:val="0042222B"/>
    <w:rsid w:val="004226C3"/>
    <w:rsid w:val="004228BA"/>
    <w:rsid w:val="004241C5"/>
    <w:rsid w:val="00424FA7"/>
    <w:rsid w:val="00425D2C"/>
    <w:rsid w:val="00426988"/>
    <w:rsid w:val="00426A87"/>
    <w:rsid w:val="00427007"/>
    <w:rsid w:val="004309D8"/>
    <w:rsid w:val="00430A26"/>
    <w:rsid w:val="004313D1"/>
    <w:rsid w:val="0043197F"/>
    <w:rsid w:val="00432110"/>
    <w:rsid w:val="004328EE"/>
    <w:rsid w:val="00433EBE"/>
    <w:rsid w:val="00434406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4193"/>
    <w:rsid w:val="0045446A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491B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6C7A"/>
    <w:rsid w:val="004874E4"/>
    <w:rsid w:val="0049070D"/>
    <w:rsid w:val="00490A39"/>
    <w:rsid w:val="00490E07"/>
    <w:rsid w:val="00490E82"/>
    <w:rsid w:val="00491BE4"/>
    <w:rsid w:val="00491DB2"/>
    <w:rsid w:val="00492877"/>
    <w:rsid w:val="00495BA6"/>
    <w:rsid w:val="00496DC2"/>
    <w:rsid w:val="00496E75"/>
    <w:rsid w:val="00497426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A77B1"/>
    <w:rsid w:val="004B0D83"/>
    <w:rsid w:val="004B23AD"/>
    <w:rsid w:val="004B2928"/>
    <w:rsid w:val="004B2965"/>
    <w:rsid w:val="004B3265"/>
    <w:rsid w:val="004B3545"/>
    <w:rsid w:val="004B4224"/>
    <w:rsid w:val="004B4297"/>
    <w:rsid w:val="004B4647"/>
    <w:rsid w:val="004B6B25"/>
    <w:rsid w:val="004B6FC1"/>
    <w:rsid w:val="004B7455"/>
    <w:rsid w:val="004B74FF"/>
    <w:rsid w:val="004B7CE4"/>
    <w:rsid w:val="004C0401"/>
    <w:rsid w:val="004C0599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5725"/>
    <w:rsid w:val="004C6DA5"/>
    <w:rsid w:val="004C795A"/>
    <w:rsid w:val="004C7F93"/>
    <w:rsid w:val="004D179A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10F"/>
    <w:rsid w:val="004E362B"/>
    <w:rsid w:val="004E3681"/>
    <w:rsid w:val="004E3D74"/>
    <w:rsid w:val="004E5DE1"/>
    <w:rsid w:val="004E784B"/>
    <w:rsid w:val="004F0224"/>
    <w:rsid w:val="004F0DB4"/>
    <w:rsid w:val="004F0E04"/>
    <w:rsid w:val="004F150B"/>
    <w:rsid w:val="004F1CD3"/>
    <w:rsid w:val="004F1EB7"/>
    <w:rsid w:val="004F1EBC"/>
    <w:rsid w:val="004F20E8"/>
    <w:rsid w:val="004F3172"/>
    <w:rsid w:val="004F3B71"/>
    <w:rsid w:val="004F3FE5"/>
    <w:rsid w:val="004F5154"/>
    <w:rsid w:val="004F5835"/>
    <w:rsid w:val="004F661C"/>
    <w:rsid w:val="004F67E2"/>
    <w:rsid w:val="004F6D99"/>
    <w:rsid w:val="00500572"/>
    <w:rsid w:val="00500573"/>
    <w:rsid w:val="00500701"/>
    <w:rsid w:val="00501304"/>
    <w:rsid w:val="00501425"/>
    <w:rsid w:val="00501F9B"/>
    <w:rsid w:val="00502CCE"/>
    <w:rsid w:val="0050318B"/>
    <w:rsid w:val="00503CF2"/>
    <w:rsid w:val="00504311"/>
    <w:rsid w:val="0050485C"/>
    <w:rsid w:val="00504AC6"/>
    <w:rsid w:val="00504D75"/>
    <w:rsid w:val="00505D51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371"/>
    <w:rsid w:val="00516E00"/>
    <w:rsid w:val="00516FD9"/>
    <w:rsid w:val="0051701F"/>
    <w:rsid w:val="0051791D"/>
    <w:rsid w:val="00520D6D"/>
    <w:rsid w:val="00520FD7"/>
    <w:rsid w:val="005212FD"/>
    <w:rsid w:val="00521425"/>
    <w:rsid w:val="00523E75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59DF"/>
    <w:rsid w:val="005469F5"/>
    <w:rsid w:val="00546F36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57109"/>
    <w:rsid w:val="005604F1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5895"/>
    <w:rsid w:val="00575C9E"/>
    <w:rsid w:val="00577835"/>
    <w:rsid w:val="00580793"/>
    <w:rsid w:val="00581470"/>
    <w:rsid w:val="00581B62"/>
    <w:rsid w:val="00581BAD"/>
    <w:rsid w:val="00581D62"/>
    <w:rsid w:val="00582087"/>
    <w:rsid w:val="00582F21"/>
    <w:rsid w:val="005831DD"/>
    <w:rsid w:val="00584320"/>
    <w:rsid w:val="00584CB8"/>
    <w:rsid w:val="00585484"/>
    <w:rsid w:val="00585D74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425E"/>
    <w:rsid w:val="005954FB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26D7"/>
    <w:rsid w:val="005B3C6D"/>
    <w:rsid w:val="005B4045"/>
    <w:rsid w:val="005B609E"/>
    <w:rsid w:val="005B6DF6"/>
    <w:rsid w:val="005B7B7D"/>
    <w:rsid w:val="005C1299"/>
    <w:rsid w:val="005C1948"/>
    <w:rsid w:val="005C22F9"/>
    <w:rsid w:val="005C263C"/>
    <w:rsid w:val="005C2679"/>
    <w:rsid w:val="005C298C"/>
    <w:rsid w:val="005C3DC6"/>
    <w:rsid w:val="005C41BB"/>
    <w:rsid w:val="005C4BFB"/>
    <w:rsid w:val="005C5870"/>
    <w:rsid w:val="005C7D39"/>
    <w:rsid w:val="005D059A"/>
    <w:rsid w:val="005D07C5"/>
    <w:rsid w:val="005D21B7"/>
    <w:rsid w:val="005D2DAD"/>
    <w:rsid w:val="005D2F42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7088"/>
    <w:rsid w:val="005E7E1B"/>
    <w:rsid w:val="005F0108"/>
    <w:rsid w:val="005F0291"/>
    <w:rsid w:val="005F0ECC"/>
    <w:rsid w:val="005F1CE1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B4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640"/>
    <w:rsid w:val="00607D81"/>
    <w:rsid w:val="00610747"/>
    <w:rsid w:val="00610E03"/>
    <w:rsid w:val="0061176E"/>
    <w:rsid w:val="0061334A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7832"/>
    <w:rsid w:val="00630118"/>
    <w:rsid w:val="00630514"/>
    <w:rsid w:val="006310AE"/>
    <w:rsid w:val="00631762"/>
    <w:rsid w:val="00632196"/>
    <w:rsid w:val="00632579"/>
    <w:rsid w:val="00632BA2"/>
    <w:rsid w:val="00633BF2"/>
    <w:rsid w:val="00633F67"/>
    <w:rsid w:val="006345C3"/>
    <w:rsid w:val="0063530F"/>
    <w:rsid w:val="006362F9"/>
    <w:rsid w:val="006369A9"/>
    <w:rsid w:val="006373CD"/>
    <w:rsid w:val="00637E7B"/>
    <w:rsid w:val="00641283"/>
    <w:rsid w:val="006413CF"/>
    <w:rsid w:val="00641413"/>
    <w:rsid w:val="00641465"/>
    <w:rsid w:val="0064165D"/>
    <w:rsid w:val="00642B74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0AF3"/>
    <w:rsid w:val="006619B0"/>
    <w:rsid w:val="00662012"/>
    <w:rsid w:val="00662543"/>
    <w:rsid w:val="006626D0"/>
    <w:rsid w:val="006628E9"/>
    <w:rsid w:val="0066388C"/>
    <w:rsid w:val="006641F4"/>
    <w:rsid w:val="00664E8C"/>
    <w:rsid w:val="00665F7C"/>
    <w:rsid w:val="0066699A"/>
    <w:rsid w:val="006669E7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1DB"/>
    <w:rsid w:val="00680F46"/>
    <w:rsid w:val="00681FDC"/>
    <w:rsid w:val="00682B53"/>
    <w:rsid w:val="00682F27"/>
    <w:rsid w:val="006859DB"/>
    <w:rsid w:val="0068615B"/>
    <w:rsid w:val="0068678D"/>
    <w:rsid w:val="00687488"/>
    <w:rsid w:val="006904ED"/>
    <w:rsid w:val="00690E2E"/>
    <w:rsid w:val="006915D7"/>
    <w:rsid w:val="00692814"/>
    <w:rsid w:val="00692DFA"/>
    <w:rsid w:val="006932E7"/>
    <w:rsid w:val="00693347"/>
    <w:rsid w:val="0069334C"/>
    <w:rsid w:val="006948EF"/>
    <w:rsid w:val="00696D63"/>
    <w:rsid w:val="006A032F"/>
    <w:rsid w:val="006A0DD3"/>
    <w:rsid w:val="006A146E"/>
    <w:rsid w:val="006A1BEB"/>
    <w:rsid w:val="006A26DB"/>
    <w:rsid w:val="006A3022"/>
    <w:rsid w:val="006A41AE"/>
    <w:rsid w:val="006A4856"/>
    <w:rsid w:val="006A5474"/>
    <w:rsid w:val="006A564B"/>
    <w:rsid w:val="006A60AC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2A44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4870"/>
    <w:rsid w:val="006D632E"/>
    <w:rsid w:val="006D6C9C"/>
    <w:rsid w:val="006D7589"/>
    <w:rsid w:val="006E094A"/>
    <w:rsid w:val="006E12B1"/>
    <w:rsid w:val="006E13D1"/>
    <w:rsid w:val="006E3562"/>
    <w:rsid w:val="006E4D0C"/>
    <w:rsid w:val="006E4D1B"/>
    <w:rsid w:val="006E5B78"/>
    <w:rsid w:val="006E67BA"/>
    <w:rsid w:val="006E699D"/>
    <w:rsid w:val="006E6BA3"/>
    <w:rsid w:val="006F0C49"/>
    <w:rsid w:val="006F1116"/>
    <w:rsid w:val="006F2654"/>
    <w:rsid w:val="006F3196"/>
    <w:rsid w:val="006F3C54"/>
    <w:rsid w:val="006F4032"/>
    <w:rsid w:val="006F418C"/>
    <w:rsid w:val="006F457F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324"/>
    <w:rsid w:val="007236A3"/>
    <w:rsid w:val="007239B6"/>
    <w:rsid w:val="007240B2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4ECC"/>
    <w:rsid w:val="00735C6F"/>
    <w:rsid w:val="00737A31"/>
    <w:rsid w:val="00742A6A"/>
    <w:rsid w:val="00742B44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66BD"/>
    <w:rsid w:val="00767519"/>
    <w:rsid w:val="007704E1"/>
    <w:rsid w:val="00770E5C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A00"/>
    <w:rsid w:val="00791DDB"/>
    <w:rsid w:val="00792CEE"/>
    <w:rsid w:val="007936A8"/>
    <w:rsid w:val="00794C4E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33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5AB"/>
    <w:rsid w:val="007E2895"/>
    <w:rsid w:val="007E2F41"/>
    <w:rsid w:val="007E3838"/>
    <w:rsid w:val="007E44C9"/>
    <w:rsid w:val="007E44FC"/>
    <w:rsid w:val="007E49CE"/>
    <w:rsid w:val="007E5AC2"/>
    <w:rsid w:val="007E79C5"/>
    <w:rsid w:val="007E7F02"/>
    <w:rsid w:val="007F0798"/>
    <w:rsid w:val="007F2845"/>
    <w:rsid w:val="007F2A69"/>
    <w:rsid w:val="007F33EB"/>
    <w:rsid w:val="007F38A2"/>
    <w:rsid w:val="007F43BC"/>
    <w:rsid w:val="007F4740"/>
    <w:rsid w:val="008006C6"/>
    <w:rsid w:val="00800C52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4BBF"/>
    <w:rsid w:val="008154EC"/>
    <w:rsid w:val="008173AB"/>
    <w:rsid w:val="008207FD"/>
    <w:rsid w:val="00820DC7"/>
    <w:rsid w:val="00820FFB"/>
    <w:rsid w:val="00821698"/>
    <w:rsid w:val="008221FE"/>
    <w:rsid w:val="00822BF5"/>
    <w:rsid w:val="00823DD9"/>
    <w:rsid w:val="00824894"/>
    <w:rsid w:val="00824FFF"/>
    <w:rsid w:val="00825366"/>
    <w:rsid w:val="00825E84"/>
    <w:rsid w:val="00826C7B"/>
    <w:rsid w:val="00826DD9"/>
    <w:rsid w:val="00826E01"/>
    <w:rsid w:val="008275CC"/>
    <w:rsid w:val="008277A8"/>
    <w:rsid w:val="008278B6"/>
    <w:rsid w:val="008307ED"/>
    <w:rsid w:val="00830B3B"/>
    <w:rsid w:val="00831108"/>
    <w:rsid w:val="008330A0"/>
    <w:rsid w:val="0083350F"/>
    <w:rsid w:val="00834358"/>
    <w:rsid w:val="008346BD"/>
    <w:rsid w:val="00834923"/>
    <w:rsid w:val="0083539B"/>
    <w:rsid w:val="008353FE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47C7A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1C49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5139"/>
    <w:rsid w:val="00875187"/>
    <w:rsid w:val="00875410"/>
    <w:rsid w:val="00876AC3"/>
    <w:rsid w:val="00880EDF"/>
    <w:rsid w:val="008811FD"/>
    <w:rsid w:val="0088208D"/>
    <w:rsid w:val="00882DE6"/>
    <w:rsid w:val="00883A20"/>
    <w:rsid w:val="00883D4D"/>
    <w:rsid w:val="00883F22"/>
    <w:rsid w:val="00884007"/>
    <w:rsid w:val="00884B59"/>
    <w:rsid w:val="008850BA"/>
    <w:rsid w:val="00885580"/>
    <w:rsid w:val="00885876"/>
    <w:rsid w:val="00886185"/>
    <w:rsid w:val="008861D9"/>
    <w:rsid w:val="0088638C"/>
    <w:rsid w:val="00886EDF"/>
    <w:rsid w:val="008907C9"/>
    <w:rsid w:val="008908E5"/>
    <w:rsid w:val="00891216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2A74"/>
    <w:rsid w:val="008A3038"/>
    <w:rsid w:val="008A4B16"/>
    <w:rsid w:val="008A4D63"/>
    <w:rsid w:val="008A4E11"/>
    <w:rsid w:val="008A6D62"/>
    <w:rsid w:val="008B0520"/>
    <w:rsid w:val="008B13E9"/>
    <w:rsid w:val="008B2257"/>
    <w:rsid w:val="008B2436"/>
    <w:rsid w:val="008B3B51"/>
    <w:rsid w:val="008B4057"/>
    <w:rsid w:val="008B4145"/>
    <w:rsid w:val="008B5071"/>
    <w:rsid w:val="008B5290"/>
    <w:rsid w:val="008B52DB"/>
    <w:rsid w:val="008B6A40"/>
    <w:rsid w:val="008B72EC"/>
    <w:rsid w:val="008C07CB"/>
    <w:rsid w:val="008C2CFD"/>
    <w:rsid w:val="008C3FDC"/>
    <w:rsid w:val="008C47AD"/>
    <w:rsid w:val="008C4E93"/>
    <w:rsid w:val="008C603A"/>
    <w:rsid w:val="008C71C8"/>
    <w:rsid w:val="008D167D"/>
    <w:rsid w:val="008D1E46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77F"/>
    <w:rsid w:val="008E5E51"/>
    <w:rsid w:val="008E6D9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2E34"/>
    <w:rsid w:val="009032B4"/>
    <w:rsid w:val="009036BC"/>
    <w:rsid w:val="00903D30"/>
    <w:rsid w:val="00904414"/>
    <w:rsid w:val="00904F99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DAF"/>
    <w:rsid w:val="00911E7D"/>
    <w:rsid w:val="009120A9"/>
    <w:rsid w:val="009134C3"/>
    <w:rsid w:val="009143D9"/>
    <w:rsid w:val="0091463E"/>
    <w:rsid w:val="00915B81"/>
    <w:rsid w:val="00915D6B"/>
    <w:rsid w:val="009160DF"/>
    <w:rsid w:val="009162C7"/>
    <w:rsid w:val="00916EC2"/>
    <w:rsid w:val="009211AA"/>
    <w:rsid w:val="009213BD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3873"/>
    <w:rsid w:val="0094409C"/>
    <w:rsid w:val="00944159"/>
    <w:rsid w:val="009449B2"/>
    <w:rsid w:val="00944A82"/>
    <w:rsid w:val="00944BA5"/>
    <w:rsid w:val="00944E09"/>
    <w:rsid w:val="009464B5"/>
    <w:rsid w:val="00946C4D"/>
    <w:rsid w:val="00947D6F"/>
    <w:rsid w:val="0095019A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050C"/>
    <w:rsid w:val="009610ED"/>
    <w:rsid w:val="00961AC9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9F3"/>
    <w:rsid w:val="00971DDF"/>
    <w:rsid w:val="0097225C"/>
    <w:rsid w:val="009731D6"/>
    <w:rsid w:val="00973FC6"/>
    <w:rsid w:val="00974746"/>
    <w:rsid w:val="00975119"/>
    <w:rsid w:val="009763ED"/>
    <w:rsid w:val="00976F04"/>
    <w:rsid w:val="009777F4"/>
    <w:rsid w:val="00977AD8"/>
    <w:rsid w:val="00980299"/>
    <w:rsid w:val="00980A10"/>
    <w:rsid w:val="00981130"/>
    <w:rsid w:val="0098229C"/>
    <w:rsid w:val="0098289D"/>
    <w:rsid w:val="009835E0"/>
    <w:rsid w:val="00983D46"/>
    <w:rsid w:val="00983DCA"/>
    <w:rsid w:val="00985BC7"/>
    <w:rsid w:val="00985E12"/>
    <w:rsid w:val="00985EF7"/>
    <w:rsid w:val="00986093"/>
    <w:rsid w:val="00986146"/>
    <w:rsid w:val="0098632C"/>
    <w:rsid w:val="00986CF9"/>
    <w:rsid w:val="0098727B"/>
    <w:rsid w:val="00987416"/>
    <w:rsid w:val="00990C0E"/>
    <w:rsid w:val="00990D75"/>
    <w:rsid w:val="00991093"/>
    <w:rsid w:val="0099163B"/>
    <w:rsid w:val="00991EAE"/>
    <w:rsid w:val="00992343"/>
    <w:rsid w:val="0099383D"/>
    <w:rsid w:val="009938B1"/>
    <w:rsid w:val="00996258"/>
    <w:rsid w:val="00996306"/>
    <w:rsid w:val="00996744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3D9F"/>
    <w:rsid w:val="009B76E3"/>
    <w:rsid w:val="009B76F9"/>
    <w:rsid w:val="009B790B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727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44C"/>
    <w:rsid w:val="009D79F4"/>
    <w:rsid w:val="009D7D19"/>
    <w:rsid w:val="009E008C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514E"/>
    <w:rsid w:val="009F7867"/>
    <w:rsid w:val="009F7D66"/>
    <w:rsid w:val="00A001CE"/>
    <w:rsid w:val="00A00BD2"/>
    <w:rsid w:val="00A00E56"/>
    <w:rsid w:val="00A027F3"/>
    <w:rsid w:val="00A03978"/>
    <w:rsid w:val="00A03AB1"/>
    <w:rsid w:val="00A0496D"/>
    <w:rsid w:val="00A04D7E"/>
    <w:rsid w:val="00A051D9"/>
    <w:rsid w:val="00A052DE"/>
    <w:rsid w:val="00A05DF3"/>
    <w:rsid w:val="00A06AFD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8B"/>
    <w:rsid w:val="00A167B5"/>
    <w:rsid w:val="00A16DBE"/>
    <w:rsid w:val="00A179E0"/>
    <w:rsid w:val="00A17C4F"/>
    <w:rsid w:val="00A20653"/>
    <w:rsid w:val="00A20A39"/>
    <w:rsid w:val="00A21C34"/>
    <w:rsid w:val="00A223D5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029"/>
    <w:rsid w:val="00A33776"/>
    <w:rsid w:val="00A344A5"/>
    <w:rsid w:val="00A346C3"/>
    <w:rsid w:val="00A34D4A"/>
    <w:rsid w:val="00A35F8F"/>
    <w:rsid w:val="00A36155"/>
    <w:rsid w:val="00A3629E"/>
    <w:rsid w:val="00A365AD"/>
    <w:rsid w:val="00A40669"/>
    <w:rsid w:val="00A427C4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1CDF"/>
    <w:rsid w:val="00A52895"/>
    <w:rsid w:val="00A52D7D"/>
    <w:rsid w:val="00A539A5"/>
    <w:rsid w:val="00A53DA0"/>
    <w:rsid w:val="00A5404D"/>
    <w:rsid w:val="00A54A80"/>
    <w:rsid w:val="00A555A7"/>
    <w:rsid w:val="00A567FF"/>
    <w:rsid w:val="00A5765D"/>
    <w:rsid w:val="00A579BD"/>
    <w:rsid w:val="00A607CB"/>
    <w:rsid w:val="00A613FC"/>
    <w:rsid w:val="00A6276B"/>
    <w:rsid w:val="00A634C9"/>
    <w:rsid w:val="00A6351F"/>
    <w:rsid w:val="00A63809"/>
    <w:rsid w:val="00A64278"/>
    <w:rsid w:val="00A643E5"/>
    <w:rsid w:val="00A64A6E"/>
    <w:rsid w:val="00A6519F"/>
    <w:rsid w:val="00A65931"/>
    <w:rsid w:val="00A659D1"/>
    <w:rsid w:val="00A65A70"/>
    <w:rsid w:val="00A65E0B"/>
    <w:rsid w:val="00A6665F"/>
    <w:rsid w:val="00A66F36"/>
    <w:rsid w:val="00A676D9"/>
    <w:rsid w:val="00A67D86"/>
    <w:rsid w:val="00A67EFC"/>
    <w:rsid w:val="00A7031E"/>
    <w:rsid w:val="00A71140"/>
    <w:rsid w:val="00A7205E"/>
    <w:rsid w:val="00A74692"/>
    <w:rsid w:val="00A75A52"/>
    <w:rsid w:val="00A7618B"/>
    <w:rsid w:val="00A7640B"/>
    <w:rsid w:val="00A76455"/>
    <w:rsid w:val="00A773A8"/>
    <w:rsid w:val="00A7778B"/>
    <w:rsid w:val="00A77C73"/>
    <w:rsid w:val="00A803BC"/>
    <w:rsid w:val="00A806D4"/>
    <w:rsid w:val="00A80969"/>
    <w:rsid w:val="00A85798"/>
    <w:rsid w:val="00A8609D"/>
    <w:rsid w:val="00A8686A"/>
    <w:rsid w:val="00A86EA7"/>
    <w:rsid w:val="00A9084D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5EB7"/>
    <w:rsid w:val="00A96F78"/>
    <w:rsid w:val="00A979E1"/>
    <w:rsid w:val="00AA0B9E"/>
    <w:rsid w:val="00AA0C74"/>
    <w:rsid w:val="00AA1087"/>
    <w:rsid w:val="00AA161A"/>
    <w:rsid w:val="00AA22E4"/>
    <w:rsid w:val="00AA247C"/>
    <w:rsid w:val="00AA25A9"/>
    <w:rsid w:val="00AA26D9"/>
    <w:rsid w:val="00AA278A"/>
    <w:rsid w:val="00AA29F0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3B6"/>
    <w:rsid w:val="00AB18AC"/>
    <w:rsid w:val="00AB1EB7"/>
    <w:rsid w:val="00AB28DB"/>
    <w:rsid w:val="00AB2A23"/>
    <w:rsid w:val="00AB3A15"/>
    <w:rsid w:val="00AB4632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B7E55"/>
    <w:rsid w:val="00AC02C1"/>
    <w:rsid w:val="00AC0AB6"/>
    <w:rsid w:val="00AC10AD"/>
    <w:rsid w:val="00AC1E55"/>
    <w:rsid w:val="00AC3D06"/>
    <w:rsid w:val="00AC429F"/>
    <w:rsid w:val="00AC5051"/>
    <w:rsid w:val="00AC60B4"/>
    <w:rsid w:val="00AC67B6"/>
    <w:rsid w:val="00AC6AF3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2DE"/>
    <w:rsid w:val="00AE78D1"/>
    <w:rsid w:val="00AE7F89"/>
    <w:rsid w:val="00AF2D54"/>
    <w:rsid w:val="00AF3458"/>
    <w:rsid w:val="00AF370B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19C"/>
    <w:rsid w:val="00B06DD9"/>
    <w:rsid w:val="00B07CD6"/>
    <w:rsid w:val="00B07E52"/>
    <w:rsid w:val="00B10010"/>
    <w:rsid w:val="00B1079B"/>
    <w:rsid w:val="00B10C05"/>
    <w:rsid w:val="00B11775"/>
    <w:rsid w:val="00B12F75"/>
    <w:rsid w:val="00B1302D"/>
    <w:rsid w:val="00B13368"/>
    <w:rsid w:val="00B1388E"/>
    <w:rsid w:val="00B1513F"/>
    <w:rsid w:val="00B15B89"/>
    <w:rsid w:val="00B1746F"/>
    <w:rsid w:val="00B20725"/>
    <w:rsid w:val="00B2087E"/>
    <w:rsid w:val="00B20B11"/>
    <w:rsid w:val="00B20B94"/>
    <w:rsid w:val="00B20DDB"/>
    <w:rsid w:val="00B248D0"/>
    <w:rsid w:val="00B2628E"/>
    <w:rsid w:val="00B266B0"/>
    <w:rsid w:val="00B27921"/>
    <w:rsid w:val="00B3000E"/>
    <w:rsid w:val="00B326A8"/>
    <w:rsid w:val="00B3291A"/>
    <w:rsid w:val="00B329EB"/>
    <w:rsid w:val="00B32FCD"/>
    <w:rsid w:val="00B33508"/>
    <w:rsid w:val="00B3377E"/>
    <w:rsid w:val="00B344A7"/>
    <w:rsid w:val="00B3462F"/>
    <w:rsid w:val="00B34E63"/>
    <w:rsid w:val="00B35DA4"/>
    <w:rsid w:val="00B375D3"/>
    <w:rsid w:val="00B400E6"/>
    <w:rsid w:val="00B40A96"/>
    <w:rsid w:val="00B4184B"/>
    <w:rsid w:val="00B422A7"/>
    <w:rsid w:val="00B42A32"/>
    <w:rsid w:val="00B42FA6"/>
    <w:rsid w:val="00B4399E"/>
    <w:rsid w:val="00B43A16"/>
    <w:rsid w:val="00B452C3"/>
    <w:rsid w:val="00B45CE1"/>
    <w:rsid w:val="00B4608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70BF"/>
    <w:rsid w:val="00B57B6A"/>
    <w:rsid w:val="00B60471"/>
    <w:rsid w:val="00B60B8F"/>
    <w:rsid w:val="00B625CC"/>
    <w:rsid w:val="00B63337"/>
    <w:rsid w:val="00B6369F"/>
    <w:rsid w:val="00B639D7"/>
    <w:rsid w:val="00B63B94"/>
    <w:rsid w:val="00B64AA7"/>
    <w:rsid w:val="00B65452"/>
    <w:rsid w:val="00B66594"/>
    <w:rsid w:val="00B67805"/>
    <w:rsid w:val="00B701FE"/>
    <w:rsid w:val="00B721CD"/>
    <w:rsid w:val="00B7267A"/>
    <w:rsid w:val="00B726FF"/>
    <w:rsid w:val="00B72A5B"/>
    <w:rsid w:val="00B72AA4"/>
    <w:rsid w:val="00B74830"/>
    <w:rsid w:val="00B75454"/>
    <w:rsid w:val="00B75544"/>
    <w:rsid w:val="00B760DB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2FE1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562D"/>
    <w:rsid w:val="00BA5C28"/>
    <w:rsid w:val="00BA7205"/>
    <w:rsid w:val="00BA76A9"/>
    <w:rsid w:val="00BB0595"/>
    <w:rsid w:val="00BB2459"/>
    <w:rsid w:val="00BB2F36"/>
    <w:rsid w:val="00BB3E2B"/>
    <w:rsid w:val="00BB5182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C65F9"/>
    <w:rsid w:val="00BD0815"/>
    <w:rsid w:val="00BD2F13"/>
    <w:rsid w:val="00BD3056"/>
    <w:rsid w:val="00BD3846"/>
    <w:rsid w:val="00BD3E68"/>
    <w:rsid w:val="00BD4E05"/>
    <w:rsid w:val="00BD5822"/>
    <w:rsid w:val="00BD598A"/>
    <w:rsid w:val="00BD5C7A"/>
    <w:rsid w:val="00BD6826"/>
    <w:rsid w:val="00BD723F"/>
    <w:rsid w:val="00BD75B4"/>
    <w:rsid w:val="00BD7D14"/>
    <w:rsid w:val="00BE02B4"/>
    <w:rsid w:val="00BE28C1"/>
    <w:rsid w:val="00BE3492"/>
    <w:rsid w:val="00BE3B62"/>
    <w:rsid w:val="00BE4EC9"/>
    <w:rsid w:val="00BE5908"/>
    <w:rsid w:val="00BE631E"/>
    <w:rsid w:val="00BE6BEC"/>
    <w:rsid w:val="00BF05AD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0DA5"/>
    <w:rsid w:val="00C03309"/>
    <w:rsid w:val="00C037E0"/>
    <w:rsid w:val="00C04F78"/>
    <w:rsid w:val="00C072FE"/>
    <w:rsid w:val="00C10876"/>
    <w:rsid w:val="00C11090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2D3F"/>
    <w:rsid w:val="00C257B7"/>
    <w:rsid w:val="00C26C75"/>
    <w:rsid w:val="00C272E8"/>
    <w:rsid w:val="00C301A9"/>
    <w:rsid w:val="00C30ABC"/>
    <w:rsid w:val="00C30B60"/>
    <w:rsid w:val="00C31FAA"/>
    <w:rsid w:val="00C32A8E"/>
    <w:rsid w:val="00C33359"/>
    <w:rsid w:val="00C348D6"/>
    <w:rsid w:val="00C3504C"/>
    <w:rsid w:val="00C365E7"/>
    <w:rsid w:val="00C36E34"/>
    <w:rsid w:val="00C37623"/>
    <w:rsid w:val="00C40388"/>
    <w:rsid w:val="00C404D7"/>
    <w:rsid w:val="00C404EE"/>
    <w:rsid w:val="00C4171B"/>
    <w:rsid w:val="00C42689"/>
    <w:rsid w:val="00C42988"/>
    <w:rsid w:val="00C42BD4"/>
    <w:rsid w:val="00C43FF0"/>
    <w:rsid w:val="00C44124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2E3"/>
    <w:rsid w:val="00C57A01"/>
    <w:rsid w:val="00C57A2D"/>
    <w:rsid w:val="00C60B07"/>
    <w:rsid w:val="00C61560"/>
    <w:rsid w:val="00C61D4B"/>
    <w:rsid w:val="00C62B0A"/>
    <w:rsid w:val="00C63C52"/>
    <w:rsid w:val="00C63F08"/>
    <w:rsid w:val="00C6528C"/>
    <w:rsid w:val="00C661E8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0F99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3B5D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442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245A"/>
    <w:rsid w:val="00CB3CB5"/>
    <w:rsid w:val="00CB3F80"/>
    <w:rsid w:val="00CB451B"/>
    <w:rsid w:val="00CB6795"/>
    <w:rsid w:val="00CB6FF9"/>
    <w:rsid w:val="00CB71F8"/>
    <w:rsid w:val="00CC180A"/>
    <w:rsid w:val="00CC26DB"/>
    <w:rsid w:val="00CC2DBA"/>
    <w:rsid w:val="00CC300C"/>
    <w:rsid w:val="00CC35AE"/>
    <w:rsid w:val="00CC3DAA"/>
    <w:rsid w:val="00CC4C2C"/>
    <w:rsid w:val="00CC5057"/>
    <w:rsid w:val="00CD078F"/>
    <w:rsid w:val="00CD121E"/>
    <w:rsid w:val="00CD185D"/>
    <w:rsid w:val="00CD2384"/>
    <w:rsid w:val="00CD28F0"/>
    <w:rsid w:val="00CD3ED8"/>
    <w:rsid w:val="00CD497A"/>
    <w:rsid w:val="00CD761D"/>
    <w:rsid w:val="00CD76B5"/>
    <w:rsid w:val="00CD78B9"/>
    <w:rsid w:val="00CE1D01"/>
    <w:rsid w:val="00CE2323"/>
    <w:rsid w:val="00CE2346"/>
    <w:rsid w:val="00CE41E8"/>
    <w:rsid w:val="00CE553D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C02"/>
    <w:rsid w:val="00CF6EAD"/>
    <w:rsid w:val="00CF6F1E"/>
    <w:rsid w:val="00D001F9"/>
    <w:rsid w:val="00D0030E"/>
    <w:rsid w:val="00D0036E"/>
    <w:rsid w:val="00D00469"/>
    <w:rsid w:val="00D00BB7"/>
    <w:rsid w:val="00D01DFA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07965"/>
    <w:rsid w:val="00D11A21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0E1A"/>
    <w:rsid w:val="00D413C3"/>
    <w:rsid w:val="00D42240"/>
    <w:rsid w:val="00D427C3"/>
    <w:rsid w:val="00D42EB8"/>
    <w:rsid w:val="00D43149"/>
    <w:rsid w:val="00D43D3C"/>
    <w:rsid w:val="00D43E0B"/>
    <w:rsid w:val="00D441E2"/>
    <w:rsid w:val="00D44571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28AB"/>
    <w:rsid w:val="00D53649"/>
    <w:rsid w:val="00D53830"/>
    <w:rsid w:val="00D543F1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4A2A"/>
    <w:rsid w:val="00D6523F"/>
    <w:rsid w:val="00D65D78"/>
    <w:rsid w:val="00D66AAA"/>
    <w:rsid w:val="00D66B04"/>
    <w:rsid w:val="00D67BC5"/>
    <w:rsid w:val="00D7021B"/>
    <w:rsid w:val="00D70D33"/>
    <w:rsid w:val="00D7130B"/>
    <w:rsid w:val="00D71862"/>
    <w:rsid w:val="00D71E7F"/>
    <w:rsid w:val="00D71FBA"/>
    <w:rsid w:val="00D7239B"/>
    <w:rsid w:val="00D73077"/>
    <w:rsid w:val="00D736A2"/>
    <w:rsid w:val="00D73B8E"/>
    <w:rsid w:val="00D73C57"/>
    <w:rsid w:val="00D742FF"/>
    <w:rsid w:val="00D758B3"/>
    <w:rsid w:val="00D75CF3"/>
    <w:rsid w:val="00D76ADC"/>
    <w:rsid w:val="00D77413"/>
    <w:rsid w:val="00D80B04"/>
    <w:rsid w:val="00D81D97"/>
    <w:rsid w:val="00D81F10"/>
    <w:rsid w:val="00D82798"/>
    <w:rsid w:val="00D82BF2"/>
    <w:rsid w:val="00D844BE"/>
    <w:rsid w:val="00D84A57"/>
    <w:rsid w:val="00D86352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3D5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1034"/>
    <w:rsid w:val="00DC2997"/>
    <w:rsid w:val="00DC318A"/>
    <w:rsid w:val="00DC3A9D"/>
    <w:rsid w:val="00DC4004"/>
    <w:rsid w:val="00DC4243"/>
    <w:rsid w:val="00DC5584"/>
    <w:rsid w:val="00DC64EA"/>
    <w:rsid w:val="00DC6C1E"/>
    <w:rsid w:val="00DC7255"/>
    <w:rsid w:val="00DC72CE"/>
    <w:rsid w:val="00DC7951"/>
    <w:rsid w:val="00DD1C4B"/>
    <w:rsid w:val="00DD1F7B"/>
    <w:rsid w:val="00DD229E"/>
    <w:rsid w:val="00DD3029"/>
    <w:rsid w:val="00DD31A8"/>
    <w:rsid w:val="00DD55E0"/>
    <w:rsid w:val="00DD6657"/>
    <w:rsid w:val="00DE18A3"/>
    <w:rsid w:val="00DE1904"/>
    <w:rsid w:val="00DE1DAA"/>
    <w:rsid w:val="00DE21D3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5BB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47C"/>
    <w:rsid w:val="00E11D7A"/>
    <w:rsid w:val="00E11EEB"/>
    <w:rsid w:val="00E128F2"/>
    <w:rsid w:val="00E12B00"/>
    <w:rsid w:val="00E13E5A"/>
    <w:rsid w:val="00E13EE4"/>
    <w:rsid w:val="00E16463"/>
    <w:rsid w:val="00E16F82"/>
    <w:rsid w:val="00E17F6F"/>
    <w:rsid w:val="00E20B20"/>
    <w:rsid w:val="00E2170E"/>
    <w:rsid w:val="00E224E7"/>
    <w:rsid w:val="00E239D1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090F"/>
    <w:rsid w:val="00E41A27"/>
    <w:rsid w:val="00E41AB4"/>
    <w:rsid w:val="00E42737"/>
    <w:rsid w:val="00E44906"/>
    <w:rsid w:val="00E45C77"/>
    <w:rsid w:val="00E4608B"/>
    <w:rsid w:val="00E46D7F"/>
    <w:rsid w:val="00E501D3"/>
    <w:rsid w:val="00E52821"/>
    <w:rsid w:val="00E53A01"/>
    <w:rsid w:val="00E54202"/>
    <w:rsid w:val="00E55C77"/>
    <w:rsid w:val="00E564C4"/>
    <w:rsid w:val="00E567C9"/>
    <w:rsid w:val="00E57E1A"/>
    <w:rsid w:val="00E604C4"/>
    <w:rsid w:val="00E60809"/>
    <w:rsid w:val="00E61300"/>
    <w:rsid w:val="00E635B9"/>
    <w:rsid w:val="00E637A3"/>
    <w:rsid w:val="00E65D15"/>
    <w:rsid w:val="00E66A49"/>
    <w:rsid w:val="00E66CD8"/>
    <w:rsid w:val="00E67285"/>
    <w:rsid w:val="00E67802"/>
    <w:rsid w:val="00E67EE5"/>
    <w:rsid w:val="00E67F67"/>
    <w:rsid w:val="00E7013A"/>
    <w:rsid w:val="00E72C6B"/>
    <w:rsid w:val="00E73AB7"/>
    <w:rsid w:val="00E74F5D"/>
    <w:rsid w:val="00E75F13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21C"/>
    <w:rsid w:val="00E93499"/>
    <w:rsid w:val="00E93CB3"/>
    <w:rsid w:val="00E944AD"/>
    <w:rsid w:val="00E946A6"/>
    <w:rsid w:val="00E947E4"/>
    <w:rsid w:val="00E9480A"/>
    <w:rsid w:val="00E9616B"/>
    <w:rsid w:val="00E96A29"/>
    <w:rsid w:val="00E96B28"/>
    <w:rsid w:val="00E96FE6"/>
    <w:rsid w:val="00E973A1"/>
    <w:rsid w:val="00E97FBC"/>
    <w:rsid w:val="00EA0F54"/>
    <w:rsid w:val="00EA1059"/>
    <w:rsid w:val="00EA1911"/>
    <w:rsid w:val="00EA1BE3"/>
    <w:rsid w:val="00EA1D43"/>
    <w:rsid w:val="00EA3DDA"/>
    <w:rsid w:val="00EA4C04"/>
    <w:rsid w:val="00EA4EC9"/>
    <w:rsid w:val="00EA568E"/>
    <w:rsid w:val="00EA5E0F"/>
    <w:rsid w:val="00EA5F4C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28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00B7"/>
    <w:rsid w:val="00ED1327"/>
    <w:rsid w:val="00ED16FE"/>
    <w:rsid w:val="00ED27C3"/>
    <w:rsid w:val="00ED2AE2"/>
    <w:rsid w:val="00ED2C5A"/>
    <w:rsid w:val="00ED3022"/>
    <w:rsid w:val="00ED33AE"/>
    <w:rsid w:val="00ED3775"/>
    <w:rsid w:val="00ED4A6D"/>
    <w:rsid w:val="00ED6450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6F02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54D1"/>
    <w:rsid w:val="00EF67BB"/>
    <w:rsid w:val="00EF72F9"/>
    <w:rsid w:val="00F0021E"/>
    <w:rsid w:val="00F0030E"/>
    <w:rsid w:val="00F00B33"/>
    <w:rsid w:val="00F00CD1"/>
    <w:rsid w:val="00F01246"/>
    <w:rsid w:val="00F01E6B"/>
    <w:rsid w:val="00F0241C"/>
    <w:rsid w:val="00F031EE"/>
    <w:rsid w:val="00F03D27"/>
    <w:rsid w:val="00F05759"/>
    <w:rsid w:val="00F064EC"/>
    <w:rsid w:val="00F07F39"/>
    <w:rsid w:val="00F10CB9"/>
    <w:rsid w:val="00F110CD"/>
    <w:rsid w:val="00F110D5"/>
    <w:rsid w:val="00F12351"/>
    <w:rsid w:val="00F12BDA"/>
    <w:rsid w:val="00F15193"/>
    <w:rsid w:val="00F16739"/>
    <w:rsid w:val="00F16DE2"/>
    <w:rsid w:val="00F17B21"/>
    <w:rsid w:val="00F2052B"/>
    <w:rsid w:val="00F22183"/>
    <w:rsid w:val="00F2260F"/>
    <w:rsid w:val="00F22F2F"/>
    <w:rsid w:val="00F23174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4E6B"/>
    <w:rsid w:val="00F378F1"/>
    <w:rsid w:val="00F403A1"/>
    <w:rsid w:val="00F403DB"/>
    <w:rsid w:val="00F4065A"/>
    <w:rsid w:val="00F4275C"/>
    <w:rsid w:val="00F434B2"/>
    <w:rsid w:val="00F45693"/>
    <w:rsid w:val="00F463EB"/>
    <w:rsid w:val="00F52339"/>
    <w:rsid w:val="00F5277A"/>
    <w:rsid w:val="00F532E8"/>
    <w:rsid w:val="00F537FF"/>
    <w:rsid w:val="00F54E36"/>
    <w:rsid w:val="00F560FE"/>
    <w:rsid w:val="00F56433"/>
    <w:rsid w:val="00F60CD6"/>
    <w:rsid w:val="00F6111C"/>
    <w:rsid w:val="00F614C0"/>
    <w:rsid w:val="00F61647"/>
    <w:rsid w:val="00F61F6E"/>
    <w:rsid w:val="00F64279"/>
    <w:rsid w:val="00F657CF"/>
    <w:rsid w:val="00F65808"/>
    <w:rsid w:val="00F6587D"/>
    <w:rsid w:val="00F659A9"/>
    <w:rsid w:val="00F66A00"/>
    <w:rsid w:val="00F66CFB"/>
    <w:rsid w:val="00F70C73"/>
    <w:rsid w:val="00F713A3"/>
    <w:rsid w:val="00F71A8F"/>
    <w:rsid w:val="00F72632"/>
    <w:rsid w:val="00F75330"/>
    <w:rsid w:val="00F75B66"/>
    <w:rsid w:val="00F75CC9"/>
    <w:rsid w:val="00F76BD9"/>
    <w:rsid w:val="00F80318"/>
    <w:rsid w:val="00F803D0"/>
    <w:rsid w:val="00F80703"/>
    <w:rsid w:val="00F80948"/>
    <w:rsid w:val="00F81387"/>
    <w:rsid w:val="00F8167C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31F"/>
    <w:rsid w:val="00F944D9"/>
    <w:rsid w:val="00F94DB3"/>
    <w:rsid w:val="00F957B9"/>
    <w:rsid w:val="00F9649E"/>
    <w:rsid w:val="00F96500"/>
    <w:rsid w:val="00FA14CA"/>
    <w:rsid w:val="00FA187D"/>
    <w:rsid w:val="00FA2C35"/>
    <w:rsid w:val="00FA31E7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22D7"/>
    <w:rsid w:val="00FB2379"/>
    <w:rsid w:val="00FB3CB7"/>
    <w:rsid w:val="00FB4B8A"/>
    <w:rsid w:val="00FB4F68"/>
    <w:rsid w:val="00FB5152"/>
    <w:rsid w:val="00FB5F8F"/>
    <w:rsid w:val="00FB680E"/>
    <w:rsid w:val="00FB6B73"/>
    <w:rsid w:val="00FB7A0B"/>
    <w:rsid w:val="00FC0065"/>
    <w:rsid w:val="00FC062F"/>
    <w:rsid w:val="00FC0754"/>
    <w:rsid w:val="00FC2A5B"/>
    <w:rsid w:val="00FC3AEE"/>
    <w:rsid w:val="00FC575A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4290"/>
    <w:rsid w:val="00FE515A"/>
    <w:rsid w:val="00FE5421"/>
    <w:rsid w:val="00FE5624"/>
    <w:rsid w:val="00FE5D2C"/>
    <w:rsid w:val="00FE5FBF"/>
    <w:rsid w:val="00FE67D6"/>
    <w:rsid w:val="00FE6C25"/>
    <w:rsid w:val="00FF033A"/>
    <w:rsid w:val="00FF0964"/>
    <w:rsid w:val="00FF0F67"/>
    <w:rsid w:val="00FF16F2"/>
    <w:rsid w:val="00FF1F9B"/>
    <w:rsid w:val="00FF2B42"/>
    <w:rsid w:val="00FF2C43"/>
    <w:rsid w:val="00FF2D5B"/>
    <w:rsid w:val="00FF3B7F"/>
    <w:rsid w:val="00FF42C3"/>
    <w:rsid w:val="00FF4F92"/>
    <w:rsid w:val="00FF54EB"/>
    <w:rsid w:val="00FF6822"/>
    <w:rsid w:val="00FF73D0"/>
    <w:rsid w:val="10E807B4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454412BD-182D-4445-AA50-0747FFAFA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清單段落1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A659D1"/>
  </w:style>
  <w:style w:type="character" w:customStyle="1" w:styleId="eop">
    <w:name w:val="eop"/>
    <w:basedOn w:val="DefaultParagraphFont"/>
    <w:rsid w:val="005459DF"/>
  </w:style>
  <w:style w:type="paragraph" w:customStyle="1" w:styleId="maintext">
    <w:name w:val="main text"/>
    <w:basedOn w:val="Normal"/>
    <w:link w:val="maintextChar"/>
    <w:qFormat/>
    <w:rsid w:val="00944E09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944E09"/>
    <w:rPr>
      <w:rFonts w:ascii="Times New Roman" w:eastAsia="Malgun Gothic" w:hAnsi="Times New Roman"/>
      <w:lang w:val="en-GB" w:eastAsia="ko-KR"/>
    </w:rPr>
  </w:style>
  <w:style w:type="character" w:customStyle="1" w:styleId="TALCar">
    <w:name w:val="TAL Car"/>
    <w:basedOn w:val="DefaultParagraphFont"/>
    <w:link w:val="TAL"/>
    <w:qFormat/>
    <w:locked/>
    <w:rsid w:val="00944E09"/>
    <w:rPr>
      <w:rFonts w:ascii="Arial" w:hAnsi="Arial"/>
      <w:sz w:val="18"/>
      <w:lang w:val="en-GB"/>
    </w:rPr>
  </w:style>
  <w:style w:type="character" w:styleId="Mention">
    <w:name w:val="Mention"/>
    <w:basedOn w:val="DefaultParagraphFont"/>
    <w:uiPriority w:val="99"/>
    <w:unhideWhenUsed/>
    <w:rsid w:val="0009607C"/>
    <w:rPr>
      <w:color w:val="2B579A"/>
      <w:shd w:val="clear" w:color="auto" w:fill="E1DFDD"/>
    </w:rPr>
  </w:style>
  <w:style w:type="paragraph" w:customStyle="1" w:styleId="a">
    <w:name w:val="佐藤２"/>
    <w:basedOn w:val="Normal"/>
    <w:uiPriority w:val="99"/>
    <w:qFormat/>
    <w:rsid w:val="00BB5182"/>
    <w:pPr>
      <w:numPr>
        <w:numId w:val="5"/>
      </w:numPr>
      <w:overflowPunct/>
      <w:autoSpaceDE/>
      <w:autoSpaceDN/>
      <w:adjustRightInd/>
      <w:textAlignment w:val="auto"/>
    </w:pPr>
    <w:rPr>
      <w:rFonts w:eastAsia="MS Gothic"/>
      <w:sz w:val="24"/>
      <w:lang w:eastAsia="ja-JP"/>
    </w:rPr>
  </w:style>
  <w:style w:type="character" w:customStyle="1" w:styleId="PLChar">
    <w:name w:val="PL Char"/>
    <w:link w:val="PL"/>
    <w:qFormat/>
    <w:rsid w:val="00F61F6E"/>
    <w:rPr>
      <w:rFonts w:ascii="Courier New" w:hAnsi="Courier New"/>
      <w:noProof/>
      <w:sz w:val="16"/>
    </w:rPr>
  </w:style>
  <w:style w:type="character" w:customStyle="1" w:styleId="B1Char1">
    <w:name w:val="B1 Char1"/>
    <w:qFormat/>
    <w:rsid w:val="00F659A9"/>
  </w:style>
  <w:style w:type="paragraph" w:customStyle="1" w:styleId="Default">
    <w:name w:val="Default"/>
    <w:rsid w:val="0046491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9" ma:contentTypeDescription="Create a new document." ma:contentTypeScope="" ma:versionID="4c7be3a91c56eef1e4803cc30aef3ab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073d18c154f6e039dfdceb41f5def91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 xsi:nil="true"/>
    <_dlc_DocId xmlns="71c5aaf6-e6ce-465b-b873-5148d2a4c105">5AIRPNAIUNRU-1830940522-21692</_dlc_DocId>
    <_dlc_DocIdUrl xmlns="71c5aaf6-e6ce-465b-b873-5148d2a4c105">
      <Url>https://nokia.sharepoint.com/sites/c5g/5gradio/_layouts/15/DocIdRedir.aspx?ID=5AIRPNAIUNRU-1830940522-21692</Url>
      <Description>5AIRPNAIUNRU-1830940522-21692</Description>
    </_dlc_DocIdUrl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1831E21-78A2-48CF-95F0-A695330AF7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5AE46C1-5939-424B-9C3C-66BF1C4F6A82}">
  <ds:schemaRefs>
    <ds:schemaRef ds:uri="ebabf6ce-2443-438c-9946-ecc878e7654a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95d2e41d-1f11-4347-bb1c-11d6a32975dd"/>
    <ds:schemaRef ds:uri="http://purl.org/dc/dcmitype/"/>
    <ds:schemaRef ds:uri="3b34c8f0-1ef5-4d1e-bb66-517ce7fe7356"/>
    <ds:schemaRef ds:uri="71c5aaf6-e6ce-465b-b873-5148d2a4c105"/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3472</TotalTime>
  <Pages>3</Pages>
  <Words>823</Words>
  <Characters>4511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5324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Nokia</cp:lastModifiedBy>
  <cp:revision>75</cp:revision>
  <cp:lastPrinted>2016-06-20T21:35:00Z</cp:lastPrinted>
  <dcterms:created xsi:type="dcterms:W3CDTF">2023-06-21T08:36:00Z</dcterms:created>
  <dcterms:modified xsi:type="dcterms:W3CDTF">2023-08-10T16:01:00Z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a7ab4cb9-8ec1-4e38-9f88-251a3acc00f1</vt:lpwstr>
  </property>
</Properties>
</file>